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F914F4" w14:textId="27C364E3" w:rsidR="002F1E6D" w:rsidRPr="00B32C32" w:rsidRDefault="002F1E6D" w:rsidP="002F1E6D">
      <w:pPr>
        <w:spacing w:after="0" w:line="240" w:lineRule="auto"/>
        <w:jc w:val="center"/>
        <w:rPr>
          <w:rFonts w:ascii="Calibri" w:hAnsi="Calibri" w:cs="Calibri"/>
          <w:b/>
          <w:bCs/>
          <w:sz w:val="28"/>
          <w:szCs w:val="28"/>
        </w:rPr>
      </w:pPr>
      <w:r w:rsidRPr="00B32C32">
        <w:rPr>
          <w:rFonts w:ascii="Calibri" w:hAnsi="Calibri" w:cs="Calibri"/>
          <w:b/>
          <w:bCs/>
          <w:sz w:val="28"/>
          <w:szCs w:val="28"/>
        </w:rPr>
        <w:t>Legacy Apps Retirement</w:t>
      </w:r>
      <w:r w:rsidR="00643857" w:rsidRPr="00B32C32">
        <w:rPr>
          <w:rFonts w:ascii="Calibri" w:hAnsi="Calibri" w:cs="Calibri"/>
          <w:b/>
          <w:bCs/>
          <w:sz w:val="28"/>
          <w:szCs w:val="28"/>
        </w:rPr>
        <w:t xml:space="preserve"> Project</w:t>
      </w:r>
      <w:r w:rsidR="00D90A73" w:rsidRPr="00B32C32">
        <w:rPr>
          <w:rFonts w:ascii="Calibri" w:hAnsi="Calibri" w:cs="Calibri"/>
          <w:b/>
          <w:bCs/>
          <w:sz w:val="28"/>
          <w:szCs w:val="28"/>
        </w:rPr>
        <w:t xml:space="preserve"> - </w:t>
      </w:r>
      <w:bookmarkStart w:id="0" w:name="_Int_lbs7jtnN"/>
      <w:r w:rsidR="00D90A73" w:rsidRPr="00B32C32">
        <w:rPr>
          <w:rFonts w:ascii="Calibri" w:hAnsi="Calibri" w:cs="Calibri"/>
          <w:b/>
          <w:bCs/>
          <w:sz w:val="28"/>
          <w:szCs w:val="28"/>
        </w:rPr>
        <w:t>LAR</w:t>
      </w:r>
      <w:bookmarkEnd w:id="0"/>
    </w:p>
    <w:p w14:paraId="58A5C64E" w14:textId="0D7C5B38" w:rsidR="002F1E6D" w:rsidRPr="00673D52" w:rsidRDefault="00673D52" w:rsidP="002F1E6D">
      <w:pPr>
        <w:spacing w:after="0" w:line="240" w:lineRule="auto"/>
        <w:jc w:val="center"/>
        <w:rPr>
          <w:rFonts w:ascii="Calibri" w:hAnsi="Calibri" w:cs="Calibri"/>
          <w:b/>
          <w:bCs/>
        </w:rPr>
      </w:pPr>
      <w:r w:rsidRPr="00673D52">
        <w:rPr>
          <w:rFonts w:ascii="Calibri" w:hAnsi="Calibri" w:cs="Calibri"/>
          <w:b/>
          <w:bCs/>
        </w:rPr>
        <w:t>(Internal – FAQs – Project team)</w:t>
      </w:r>
    </w:p>
    <w:p w14:paraId="5CDDD85C" w14:textId="77777777" w:rsidR="00F4235B" w:rsidRPr="00673D52" w:rsidRDefault="00F4235B" w:rsidP="00F4235B">
      <w:pPr>
        <w:spacing w:after="0" w:line="240" w:lineRule="auto"/>
        <w:jc w:val="both"/>
        <w:rPr>
          <w:rFonts w:ascii="Calibri" w:hAnsi="Calibri" w:cs="Calibri"/>
        </w:rPr>
      </w:pPr>
    </w:p>
    <w:p w14:paraId="439F8E69" w14:textId="0DEDF4FC" w:rsidR="002174D7" w:rsidRPr="00673D52" w:rsidRDefault="002174D7" w:rsidP="00F4235B">
      <w:pPr>
        <w:spacing w:after="0" w:line="240" w:lineRule="auto"/>
        <w:jc w:val="both"/>
        <w:rPr>
          <w:rFonts w:ascii="Calibri" w:hAnsi="Calibri" w:cs="Calibri"/>
        </w:rPr>
      </w:pPr>
      <w:r w:rsidRPr="00673D52">
        <w:rPr>
          <w:rFonts w:ascii="Calibri" w:hAnsi="Calibri" w:cs="Calibri"/>
        </w:rPr>
        <w:t xml:space="preserve">This document provides relevant information related to the </w:t>
      </w:r>
      <w:r w:rsidR="007B3D8C" w:rsidRPr="00673D52">
        <w:rPr>
          <w:rFonts w:ascii="Calibri" w:hAnsi="Calibri" w:cs="Calibri"/>
        </w:rPr>
        <w:t>Legacy Apps Retirement project</w:t>
      </w:r>
      <w:r w:rsidRPr="00673D52">
        <w:rPr>
          <w:rFonts w:ascii="Calibri" w:hAnsi="Calibri" w:cs="Calibri"/>
        </w:rPr>
        <w:t xml:space="preserve">. Read carefully and refer it </w:t>
      </w:r>
      <w:r w:rsidR="0249DCAF" w:rsidRPr="00673D52">
        <w:rPr>
          <w:rFonts w:ascii="Calibri" w:hAnsi="Calibri" w:cs="Calibri"/>
        </w:rPr>
        <w:t>to</w:t>
      </w:r>
      <w:r w:rsidRPr="00673D52">
        <w:rPr>
          <w:rFonts w:ascii="Calibri" w:hAnsi="Calibri" w:cs="Calibri"/>
        </w:rPr>
        <w:t xml:space="preserve"> </w:t>
      </w:r>
      <w:r w:rsidR="25BBA6D8" w:rsidRPr="00673D52">
        <w:rPr>
          <w:rFonts w:ascii="Calibri" w:hAnsi="Calibri" w:cs="Calibri"/>
        </w:rPr>
        <w:t xml:space="preserve">people </w:t>
      </w:r>
      <w:r w:rsidRPr="00673D52">
        <w:rPr>
          <w:rFonts w:ascii="Calibri" w:hAnsi="Calibri" w:cs="Calibri"/>
        </w:rPr>
        <w:t>whom this information is of interest</w:t>
      </w:r>
      <w:r w:rsidR="0249DCAF" w:rsidRPr="00673D52">
        <w:rPr>
          <w:rFonts w:ascii="Calibri" w:hAnsi="Calibri" w:cs="Calibri"/>
        </w:rPr>
        <w:t>.</w:t>
      </w:r>
    </w:p>
    <w:p w14:paraId="49D2EC16" w14:textId="7E20F648" w:rsidR="28C1B850" w:rsidRPr="00673D52" w:rsidRDefault="28C1B850" w:rsidP="28C1B850">
      <w:pPr>
        <w:spacing w:after="0" w:line="240" w:lineRule="auto"/>
        <w:jc w:val="both"/>
        <w:rPr>
          <w:rFonts w:ascii="Calibri" w:hAnsi="Calibri" w:cs="Calibri"/>
        </w:rPr>
      </w:pPr>
    </w:p>
    <w:p w14:paraId="4409BA96" w14:textId="747B44DA" w:rsidR="00F4235B" w:rsidRPr="00673D52" w:rsidRDefault="3AF906B0" w:rsidP="00BF2D24">
      <w:pPr>
        <w:spacing w:after="0" w:line="240" w:lineRule="auto"/>
        <w:jc w:val="center"/>
        <w:rPr>
          <w:rFonts w:ascii="Calibri" w:hAnsi="Calibri" w:cs="Calibri"/>
          <w:i/>
          <w:iCs/>
        </w:rPr>
      </w:pPr>
      <w:r w:rsidRPr="00673D52">
        <w:rPr>
          <w:rFonts w:ascii="Calibri" w:hAnsi="Calibri" w:cs="Calibri"/>
          <w:i/>
          <w:iCs/>
        </w:rPr>
        <w:t xml:space="preserve">*** Please refer to the following information that can be shared to our customers </w:t>
      </w:r>
      <w:hyperlink r:id="rId8">
        <w:r w:rsidR="2683482B" w:rsidRPr="00673D52">
          <w:rPr>
            <w:rStyle w:val="Hyperlink"/>
            <w:rFonts w:ascii="Calibri" w:hAnsi="Calibri" w:cs="Calibri"/>
            <w:i/>
            <w:iCs/>
          </w:rPr>
          <w:t>https://developers.forte.net/soap-to-rest/</w:t>
        </w:r>
      </w:hyperlink>
      <w:r w:rsidRPr="00673D52">
        <w:rPr>
          <w:rFonts w:ascii="Calibri" w:hAnsi="Calibri" w:cs="Calibri"/>
          <w:i/>
          <w:iCs/>
        </w:rPr>
        <w:t xml:space="preserve"> ***</w:t>
      </w:r>
    </w:p>
    <w:p w14:paraId="70271366" w14:textId="45C224C7" w:rsidR="002174D7" w:rsidRPr="00673D52" w:rsidRDefault="002174D7" w:rsidP="00676A4A">
      <w:pPr>
        <w:spacing w:after="0"/>
        <w:jc w:val="both"/>
        <w:rPr>
          <w:rFonts w:ascii="Calibri" w:hAnsi="Calibri" w:cs="Calibri"/>
          <w:b/>
          <w:bCs/>
        </w:rPr>
      </w:pPr>
      <w:r w:rsidRPr="00673D52">
        <w:rPr>
          <w:rFonts w:ascii="Calibri" w:hAnsi="Calibri" w:cs="Calibri"/>
          <w:b/>
          <w:bCs/>
        </w:rPr>
        <w:t>What is the project about?</w:t>
      </w:r>
    </w:p>
    <w:p w14:paraId="23DB8A86" w14:textId="77777777" w:rsidR="002174D7" w:rsidRPr="00673D52" w:rsidRDefault="002174D7" w:rsidP="00676A4A">
      <w:pPr>
        <w:spacing w:after="0"/>
        <w:jc w:val="both"/>
        <w:rPr>
          <w:rFonts w:ascii="Calibri" w:hAnsi="Calibri" w:cs="Calibri"/>
        </w:rPr>
      </w:pPr>
      <w:r w:rsidRPr="00673D52">
        <w:rPr>
          <w:rFonts w:ascii="Calibri" w:hAnsi="Calibri" w:cs="Calibri"/>
        </w:rPr>
        <w:t xml:space="preserve">The project aims to retire some of the legacy applications that are no longer supported or compatible with the current </w:t>
      </w:r>
      <w:bookmarkStart w:id="1" w:name="_Int_a6faH9z0"/>
      <w:r w:rsidRPr="00673D52">
        <w:rPr>
          <w:rFonts w:ascii="Calibri" w:hAnsi="Calibri" w:cs="Calibri"/>
        </w:rPr>
        <w:t>IT</w:t>
      </w:r>
      <w:bookmarkEnd w:id="1"/>
      <w:r w:rsidRPr="00673D52">
        <w:rPr>
          <w:rFonts w:ascii="Calibri" w:hAnsi="Calibri" w:cs="Calibri"/>
        </w:rPr>
        <w:t xml:space="preserve"> infrastructure and migrate the customers to a more modern and secure alternative.</w:t>
      </w:r>
    </w:p>
    <w:p w14:paraId="58D7A8E4" w14:textId="77777777" w:rsidR="00676A4A" w:rsidRPr="00673D52" w:rsidRDefault="00676A4A" w:rsidP="00676A4A">
      <w:pPr>
        <w:spacing w:after="0" w:line="240" w:lineRule="auto"/>
        <w:jc w:val="both"/>
        <w:rPr>
          <w:rFonts w:ascii="Calibri" w:hAnsi="Calibri" w:cs="Calibri"/>
          <w:b/>
          <w:bCs/>
        </w:rPr>
      </w:pPr>
    </w:p>
    <w:p w14:paraId="39354761" w14:textId="1D3D6EFD" w:rsidR="006D2B1C" w:rsidRPr="00673D52" w:rsidRDefault="006D2B1C" w:rsidP="00676A4A">
      <w:pPr>
        <w:spacing w:after="0" w:line="240" w:lineRule="auto"/>
        <w:jc w:val="both"/>
        <w:rPr>
          <w:rFonts w:ascii="Calibri" w:hAnsi="Calibri" w:cs="Calibri"/>
          <w:b/>
          <w:bCs/>
        </w:rPr>
      </w:pPr>
      <w:r w:rsidRPr="00673D52">
        <w:rPr>
          <w:rFonts w:ascii="Calibri" w:hAnsi="Calibri" w:cs="Calibri"/>
          <w:b/>
          <w:bCs/>
        </w:rPr>
        <w:t>What is the project type?</w:t>
      </w:r>
    </w:p>
    <w:p w14:paraId="4C00296E" w14:textId="320C69D8" w:rsidR="006D2B1C" w:rsidRPr="00673D52" w:rsidRDefault="107DB999" w:rsidP="00676A4A">
      <w:pPr>
        <w:spacing w:after="0" w:line="240" w:lineRule="auto"/>
        <w:jc w:val="both"/>
        <w:rPr>
          <w:rFonts w:ascii="Calibri" w:hAnsi="Calibri" w:cs="Calibri"/>
        </w:rPr>
      </w:pPr>
      <w:r w:rsidRPr="00673D52">
        <w:rPr>
          <w:rFonts w:ascii="Calibri" w:hAnsi="Calibri" w:cs="Calibri"/>
        </w:rPr>
        <w:t>This is a migration project - an initiative to decommission and migrate old and outdated applications that are no longer in use or replaced by newer solutions.</w:t>
      </w:r>
    </w:p>
    <w:p w14:paraId="49278B85" w14:textId="77777777" w:rsidR="00676A4A" w:rsidRPr="00673D52" w:rsidRDefault="00676A4A" w:rsidP="00676A4A">
      <w:pPr>
        <w:spacing w:after="0" w:line="240" w:lineRule="auto"/>
        <w:jc w:val="both"/>
        <w:rPr>
          <w:rFonts w:ascii="Calibri" w:hAnsi="Calibri" w:cs="Calibri"/>
          <w:b/>
          <w:bCs/>
        </w:rPr>
      </w:pPr>
    </w:p>
    <w:p w14:paraId="45A4E655" w14:textId="64772085" w:rsidR="00AE0910" w:rsidRPr="00673D52" w:rsidRDefault="00AE0910" w:rsidP="00676A4A">
      <w:pPr>
        <w:spacing w:after="0" w:line="240" w:lineRule="auto"/>
        <w:jc w:val="both"/>
        <w:rPr>
          <w:rFonts w:ascii="Calibri" w:hAnsi="Calibri" w:cs="Calibri"/>
          <w:b/>
          <w:bCs/>
        </w:rPr>
      </w:pPr>
      <w:r w:rsidRPr="00673D52">
        <w:rPr>
          <w:rFonts w:ascii="Calibri" w:hAnsi="Calibri" w:cs="Calibri"/>
          <w:b/>
          <w:bCs/>
        </w:rPr>
        <w:t>Who are the project team?</w:t>
      </w:r>
    </w:p>
    <w:p w14:paraId="6C5CDBD1" w14:textId="470FB6E8" w:rsidR="00AE0910" w:rsidRPr="00673D52" w:rsidRDefault="00AE0910" w:rsidP="00676A4A">
      <w:pPr>
        <w:spacing w:after="0" w:line="240" w:lineRule="auto"/>
        <w:jc w:val="both"/>
        <w:rPr>
          <w:rFonts w:ascii="Calibri" w:hAnsi="Calibri" w:cs="Calibri"/>
        </w:rPr>
      </w:pPr>
      <w:r w:rsidRPr="00673D52">
        <w:rPr>
          <w:rFonts w:ascii="Calibri" w:hAnsi="Calibri" w:cs="Calibri"/>
        </w:rPr>
        <w:t>- Project Sponsor(s): Srividya Prasad and Jeanette Mbungo</w:t>
      </w:r>
    </w:p>
    <w:p w14:paraId="4169C1CF" w14:textId="4B0FF688" w:rsidR="00AE0910" w:rsidRPr="00673D52" w:rsidRDefault="00AE0910" w:rsidP="00676A4A">
      <w:pPr>
        <w:spacing w:after="0" w:line="240" w:lineRule="auto"/>
        <w:jc w:val="both"/>
        <w:rPr>
          <w:rFonts w:ascii="Calibri" w:hAnsi="Calibri" w:cs="Calibri"/>
        </w:rPr>
      </w:pPr>
      <w:r w:rsidRPr="00673D52">
        <w:rPr>
          <w:rFonts w:ascii="Calibri" w:hAnsi="Calibri" w:cs="Calibri"/>
        </w:rPr>
        <w:t>- Project Manager</w:t>
      </w:r>
      <w:r w:rsidR="00FA5F28" w:rsidRPr="00673D52">
        <w:rPr>
          <w:rFonts w:ascii="Calibri" w:hAnsi="Calibri" w:cs="Calibri"/>
        </w:rPr>
        <w:t xml:space="preserve"> (PM)</w:t>
      </w:r>
      <w:r w:rsidRPr="00673D52">
        <w:rPr>
          <w:rFonts w:ascii="Calibri" w:hAnsi="Calibri" w:cs="Calibri"/>
        </w:rPr>
        <w:t>: Sarim Deaza</w:t>
      </w:r>
    </w:p>
    <w:p w14:paraId="113CF6CC" w14:textId="7664920C" w:rsidR="00AE0910" w:rsidRPr="00673D52" w:rsidRDefault="00AE0910" w:rsidP="00676A4A">
      <w:pPr>
        <w:spacing w:after="0" w:line="240" w:lineRule="auto"/>
        <w:jc w:val="both"/>
        <w:rPr>
          <w:rFonts w:ascii="Calibri" w:hAnsi="Calibri" w:cs="Calibri"/>
        </w:rPr>
      </w:pPr>
      <w:r w:rsidRPr="00673D52">
        <w:rPr>
          <w:rFonts w:ascii="Calibri" w:hAnsi="Calibri" w:cs="Calibri"/>
        </w:rPr>
        <w:t>- Success Operations Analyst</w:t>
      </w:r>
      <w:r w:rsidR="00FA5F28" w:rsidRPr="00673D52">
        <w:rPr>
          <w:rFonts w:ascii="Calibri" w:hAnsi="Calibri" w:cs="Calibri"/>
        </w:rPr>
        <w:t xml:space="preserve"> (SOA)</w:t>
      </w:r>
      <w:r w:rsidRPr="00673D52">
        <w:rPr>
          <w:rFonts w:ascii="Calibri" w:hAnsi="Calibri" w:cs="Calibri"/>
        </w:rPr>
        <w:t>: Felipe Suárez</w:t>
      </w:r>
    </w:p>
    <w:p w14:paraId="64350F96" w14:textId="31FCCC7F" w:rsidR="002174D7" w:rsidRPr="00673D52" w:rsidRDefault="00AE0910" w:rsidP="00676A4A">
      <w:pPr>
        <w:spacing w:after="0" w:line="240" w:lineRule="auto"/>
        <w:jc w:val="both"/>
        <w:rPr>
          <w:rFonts w:ascii="Calibri" w:hAnsi="Calibri" w:cs="Calibri"/>
          <w:b/>
          <w:bCs/>
        </w:rPr>
      </w:pPr>
      <w:r w:rsidRPr="00673D52">
        <w:rPr>
          <w:rFonts w:ascii="Calibri" w:hAnsi="Calibri" w:cs="Calibri"/>
          <w:b/>
          <w:bCs/>
        </w:rPr>
        <w:br/>
      </w:r>
      <w:r w:rsidR="002174D7" w:rsidRPr="00673D52">
        <w:rPr>
          <w:rFonts w:ascii="Calibri" w:hAnsi="Calibri" w:cs="Calibri"/>
          <w:b/>
          <w:bCs/>
        </w:rPr>
        <w:t>What is the project business justification?</w:t>
      </w:r>
    </w:p>
    <w:p w14:paraId="62AAE2AF" w14:textId="4B63CBE3" w:rsidR="006D2B1C" w:rsidRPr="00673D52" w:rsidRDefault="007B3D8C" w:rsidP="00676A4A">
      <w:pPr>
        <w:spacing w:after="0" w:line="240" w:lineRule="auto"/>
        <w:jc w:val="both"/>
        <w:rPr>
          <w:rFonts w:ascii="Calibri" w:hAnsi="Calibri" w:cs="Calibri"/>
        </w:rPr>
      </w:pPr>
      <w:r w:rsidRPr="00673D52">
        <w:rPr>
          <w:rFonts w:ascii="Calibri" w:hAnsi="Calibri" w:cs="Calibri"/>
        </w:rPr>
        <w:t xml:space="preserve">The project aims to reduce the operational costs, security risks, and maintenance efforts associated with these legacy applications, as well as to improve the user experience and satisfaction. </w:t>
      </w:r>
    </w:p>
    <w:p w14:paraId="2D5618AD" w14:textId="77777777" w:rsidR="00676A4A" w:rsidRPr="00673D52" w:rsidRDefault="00676A4A" w:rsidP="00676A4A">
      <w:pPr>
        <w:spacing w:after="0" w:line="240" w:lineRule="auto"/>
        <w:rPr>
          <w:rFonts w:ascii="Calibri" w:hAnsi="Calibri" w:cs="Calibri"/>
          <w:b/>
          <w:bCs/>
        </w:rPr>
      </w:pPr>
    </w:p>
    <w:p w14:paraId="0286DFD2" w14:textId="0D205B2A" w:rsidR="00084EB4" w:rsidRPr="00673D52" w:rsidRDefault="00084EB4" w:rsidP="00676A4A">
      <w:pPr>
        <w:spacing w:after="0" w:line="240" w:lineRule="auto"/>
        <w:rPr>
          <w:rFonts w:ascii="Calibri" w:hAnsi="Calibri" w:cs="Calibri"/>
          <w:b/>
          <w:bCs/>
        </w:rPr>
      </w:pPr>
      <w:r w:rsidRPr="00673D52">
        <w:rPr>
          <w:rFonts w:ascii="Calibri" w:hAnsi="Calibri" w:cs="Calibri"/>
          <w:b/>
          <w:bCs/>
        </w:rPr>
        <w:t>What are the benefits of retiring these apps?</w:t>
      </w:r>
    </w:p>
    <w:p w14:paraId="0B453A3B" w14:textId="77777777" w:rsidR="00084EB4" w:rsidRPr="00673D52" w:rsidRDefault="00084EB4" w:rsidP="00676A4A">
      <w:pPr>
        <w:spacing w:after="0" w:line="240" w:lineRule="auto"/>
        <w:rPr>
          <w:rFonts w:ascii="Calibri" w:hAnsi="Calibri" w:cs="Calibri"/>
        </w:rPr>
      </w:pPr>
      <w:r w:rsidRPr="00673D52">
        <w:rPr>
          <w:rFonts w:ascii="Calibri" w:hAnsi="Calibri" w:cs="Calibri"/>
        </w:rPr>
        <w:t>By retiring these apps, we can reduce the operational costs, security risks, and maintenance efforts associated with them. We can also free up resources and improve the performance and reliability of other solutions offered.</w:t>
      </w:r>
    </w:p>
    <w:p w14:paraId="45F58585" w14:textId="77777777" w:rsidR="00676A4A" w:rsidRPr="00673D52" w:rsidRDefault="00676A4A" w:rsidP="00676A4A">
      <w:pPr>
        <w:spacing w:after="0" w:line="240" w:lineRule="auto"/>
        <w:jc w:val="both"/>
        <w:rPr>
          <w:rFonts w:ascii="Calibri" w:hAnsi="Calibri" w:cs="Calibri"/>
          <w:b/>
          <w:bCs/>
        </w:rPr>
      </w:pPr>
    </w:p>
    <w:p w14:paraId="23FDFB3C" w14:textId="5AFD6416" w:rsidR="006D2B1C" w:rsidRPr="00673D52" w:rsidRDefault="006D2B1C" w:rsidP="00676A4A">
      <w:pPr>
        <w:spacing w:after="0" w:line="240" w:lineRule="auto"/>
        <w:jc w:val="both"/>
        <w:rPr>
          <w:rFonts w:ascii="Calibri" w:hAnsi="Calibri" w:cs="Calibri"/>
          <w:b/>
          <w:bCs/>
        </w:rPr>
      </w:pPr>
      <w:r w:rsidRPr="00673D52">
        <w:rPr>
          <w:rFonts w:ascii="Calibri" w:hAnsi="Calibri" w:cs="Calibri"/>
          <w:b/>
          <w:bCs/>
        </w:rPr>
        <w:t>Which applications/solutions will be retired?</w:t>
      </w:r>
    </w:p>
    <w:p w14:paraId="3F3B9183" w14:textId="0CD5174C" w:rsidR="006D2B1C" w:rsidRPr="00673D52" w:rsidRDefault="006D2B1C" w:rsidP="004E26EF">
      <w:pPr>
        <w:spacing w:after="0" w:line="240" w:lineRule="auto"/>
        <w:jc w:val="both"/>
        <w:rPr>
          <w:rFonts w:ascii="Calibri" w:hAnsi="Calibri" w:cs="Calibri"/>
        </w:rPr>
      </w:pPr>
      <w:r w:rsidRPr="00673D52">
        <w:rPr>
          <w:rFonts w:ascii="Calibri" w:hAnsi="Calibri" w:cs="Calibri"/>
        </w:rPr>
        <w:t>Batch V2</w:t>
      </w:r>
      <w:r w:rsidR="00F4235B" w:rsidRPr="00673D52">
        <w:rPr>
          <w:rFonts w:ascii="Calibri" w:hAnsi="Calibri" w:cs="Calibri"/>
        </w:rPr>
        <w:t xml:space="preserve">; </w:t>
      </w:r>
      <w:r w:rsidRPr="00673D52">
        <w:rPr>
          <w:rFonts w:ascii="Calibri" w:hAnsi="Calibri" w:cs="Calibri"/>
        </w:rPr>
        <w:t>SOAP</w:t>
      </w:r>
      <w:r w:rsidR="00F4235B" w:rsidRPr="00673D52">
        <w:rPr>
          <w:rFonts w:ascii="Calibri" w:hAnsi="Calibri" w:cs="Calibri"/>
        </w:rPr>
        <w:t xml:space="preserve">; </w:t>
      </w:r>
      <w:r w:rsidRPr="00673D52">
        <w:rPr>
          <w:rFonts w:ascii="Calibri" w:hAnsi="Calibri" w:cs="Calibri"/>
        </w:rPr>
        <w:t>Mobile App</w:t>
      </w:r>
      <w:r w:rsidR="00F4235B" w:rsidRPr="00673D52">
        <w:rPr>
          <w:rFonts w:ascii="Calibri" w:hAnsi="Calibri" w:cs="Calibri"/>
        </w:rPr>
        <w:t xml:space="preserve">; </w:t>
      </w:r>
      <w:bookmarkStart w:id="2" w:name="_Int_FJ7dQ8zS"/>
      <w:r w:rsidRPr="00673D52">
        <w:rPr>
          <w:rFonts w:ascii="Calibri" w:hAnsi="Calibri" w:cs="Calibri"/>
        </w:rPr>
        <w:t>SWP</w:t>
      </w:r>
      <w:bookmarkEnd w:id="2"/>
      <w:r w:rsidRPr="00673D52">
        <w:rPr>
          <w:rFonts w:ascii="Calibri" w:hAnsi="Calibri" w:cs="Calibri"/>
        </w:rPr>
        <w:t xml:space="preserve"> (Checkout, Template, Redirect, EMV)</w:t>
      </w:r>
      <w:r w:rsidR="00F4235B" w:rsidRPr="00673D52">
        <w:rPr>
          <w:rFonts w:ascii="Calibri" w:hAnsi="Calibri" w:cs="Calibri"/>
        </w:rPr>
        <w:t>.</w:t>
      </w:r>
    </w:p>
    <w:p w14:paraId="602BDB4D" w14:textId="77777777" w:rsidR="004E26EF" w:rsidRPr="00673D52" w:rsidRDefault="004E26EF" w:rsidP="004E26EF">
      <w:pPr>
        <w:spacing w:after="0" w:line="240" w:lineRule="auto"/>
        <w:jc w:val="both"/>
        <w:rPr>
          <w:rFonts w:ascii="Calibri" w:hAnsi="Calibri" w:cs="Calibri"/>
        </w:rPr>
      </w:pPr>
    </w:p>
    <w:p w14:paraId="679DAE85" w14:textId="7935736D" w:rsidR="00084EB4" w:rsidRPr="00673D52" w:rsidRDefault="00D1703A" w:rsidP="00676A4A">
      <w:pPr>
        <w:spacing w:after="0" w:line="240" w:lineRule="auto"/>
        <w:rPr>
          <w:rFonts w:ascii="Calibri" w:hAnsi="Calibri" w:cs="Calibri"/>
        </w:rPr>
      </w:pPr>
      <w:r w:rsidRPr="00673D52">
        <w:rPr>
          <w:rFonts w:ascii="Calibri" w:hAnsi="Calibri" w:cs="Calibri"/>
          <w:b/>
          <w:bCs/>
        </w:rPr>
        <w:t>What are the timelines</w:t>
      </w:r>
      <w:r w:rsidR="006D2B1C" w:rsidRPr="00673D52">
        <w:rPr>
          <w:rFonts w:ascii="Calibri" w:hAnsi="Calibri" w:cs="Calibri"/>
          <w:b/>
          <w:bCs/>
        </w:rPr>
        <w:t>?</w:t>
      </w:r>
      <w:r w:rsidR="00084EB4" w:rsidRPr="00673D52">
        <w:rPr>
          <w:rFonts w:ascii="Calibri" w:hAnsi="Calibri" w:cs="Calibri"/>
          <w:b/>
          <w:bCs/>
        </w:rPr>
        <w:t xml:space="preserve"> And What are the alternatives for the customers?</w:t>
      </w:r>
    </w:p>
    <w:p w14:paraId="0B46BB7D" w14:textId="55620B5E" w:rsidR="00AE0910" w:rsidRPr="00673D52" w:rsidRDefault="00AE0910" w:rsidP="00676A4A">
      <w:pPr>
        <w:spacing w:after="0" w:line="240" w:lineRule="auto"/>
        <w:jc w:val="both"/>
        <w:rPr>
          <w:rFonts w:ascii="Calibri" w:hAnsi="Calibri" w:cs="Calibri"/>
        </w:rPr>
      </w:pPr>
      <w:r w:rsidRPr="00673D52">
        <w:rPr>
          <w:rFonts w:ascii="Calibri" w:hAnsi="Calibri" w:cs="Calibri"/>
        </w:rPr>
        <w:t xml:space="preserve">The focus of the project has been to generally communicate to the customers </w:t>
      </w:r>
      <w:bookmarkStart w:id="3" w:name="_Int_INtrhmUW"/>
      <w:r w:rsidRPr="00673D52">
        <w:rPr>
          <w:rFonts w:ascii="Calibri" w:hAnsi="Calibri" w:cs="Calibri"/>
        </w:rPr>
        <w:t>identified</w:t>
      </w:r>
      <w:bookmarkEnd w:id="3"/>
      <w:r w:rsidRPr="00673D52">
        <w:rPr>
          <w:rFonts w:ascii="Calibri" w:hAnsi="Calibri" w:cs="Calibri"/>
        </w:rPr>
        <w:t xml:space="preserve"> for this migration (05OCT23), addressing them by solution:</w:t>
      </w:r>
    </w:p>
    <w:tbl>
      <w:tblPr>
        <w:tblStyle w:val="TableGrid"/>
        <w:tblW w:w="9535" w:type="dxa"/>
        <w:tblLayout w:type="fixed"/>
        <w:tblLook w:val="04A0" w:firstRow="1" w:lastRow="0" w:firstColumn="1" w:lastColumn="0" w:noHBand="0" w:noVBand="1"/>
      </w:tblPr>
      <w:tblGrid>
        <w:gridCol w:w="1345"/>
        <w:gridCol w:w="1170"/>
        <w:gridCol w:w="6030"/>
        <w:gridCol w:w="990"/>
      </w:tblGrid>
      <w:tr w:rsidR="00D1703A" w:rsidRPr="00673D52" w14:paraId="3E70DA55" w14:textId="77777777" w:rsidTr="6903E350">
        <w:tc>
          <w:tcPr>
            <w:tcW w:w="1345" w:type="dxa"/>
            <w:shd w:val="clear" w:color="auto" w:fill="002060"/>
          </w:tcPr>
          <w:p w14:paraId="38529F6F" w14:textId="5793A3A0" w:rsidR="00D1703A" w:rsidRPr="00A13ABA" w:rsidRDefault="00D1703A" w:rsidP="00FA5F28">
            <w:pPr>
              <w:jc w:val="center"/>
              <w:rPr>
                <w:rFonts w:ascii="Calibri" w:hAnsi="Calibri" w:cs="Calibri"/>
                <w:b/>
                <w:bCs/>
                <w:color w:val="FFFFFF" w:themeColor="background1"/>
                <w:sz w:val="20"/>
                <w:szCs w:val="20"/>
              </w:rPr>
            </w:pPr>
            <w:r w:rsidRPr="00A13ABA">
              <w:rPr>
                <w:rFonts w:ascii="Calibri" w:hAnsi="Calibri" w:cs="Calibri"/>
                <w:b/>
                <w:bCs/>
                <w:color w:val="FFFFFF" w:themeColor="background1"/>
                <w:sz w:val="20"/>
                <w:szCs w:val="20"/>
              </w:rPr>
              <w:t>Solution</w:t>
            </w:r>
          </w:p>
        </w:tc>
        <w:tc>
          <w:tcPr>
            <w:tcW w:w="1170" w:type="dxa"/>
            <w:shd w:val="clear" w:color="auto" w:fill="002060"/>
          </w:tcPr>
          <w:p w14:paraId="7C04C96D" w14:textId="08711A02" w:rsidR="00D1703A" w:rsidRPr="00A13ABA" w:rsidRDefault="00D1703A" w:rsidP="00FA5F28">
            <w:pPr>
              <w:jc w:val="center"/>
              <w:rPr>
                <w:rFonts w:ascii="Calibri" w:hAnsi="Calibri" w:cs="Calibri"/>
                <w:b/>
                <w:bCs/>
                <w:color w:val="FFFFFF" w:themeColor="background1"/>
                <w:sz w:val="20"/>
                <w:szCs w:val="20"/>
              </w:rPr>
            </w:pPr>
            <w:r w:rsidRPr="00A13ABA">
              <w:rPr>
                <w:rFonts w:ascii="Calibri" w:hAnsi="Calibri" w:cs="Calibri"/>
                <w:b/>
                <w:bCs/>
                <w:color w:val="FFFFFF" w:themeColor="background1"/>
                <w:sz w:val="20"/>
                <w:szCs w:val="20"/>
              </w:rPr>
              <w:t>Alternative</w:t>
            </w:r>
          </w:p>
        </w:tc>
        <w:tc>
          <w:tcPr>
            <w:tcW w:w="6030" w:type="dxa"/>
            <w:shd w:val="clear" w:color="auto" w:fill="002060"/>
          </w:tcPr>
          <w:p w14:paraId="54BB252A" w14:textId="6C4DB424" w:rsidR="00D1703A" w:rsidRPr="00A13ABA" w:rsidRDefault="00D1703A" w:rsidP="00FA5F28">
            <w:pPr>
              <w:jc w:val="center"/>
              <w:rPr>
                <w:rFonts w:ascii="Calibri" w:hAnsi="Calibri" w:cs="Calibri"/>
                <w:b/>
                <w:bCs/>
                <w:color w:val="FFFFFF" w:themeColor="background1"/>
                <w:sz w:val="20"/>
                <w:szCs w:val="20"/>
              </w:rPr>
            </w:pPr>
            <w:r w:rsidRPr="00A13ABA">
              <w:rPr>
                <w:rFonts w:ascii="Calibri" w:hAnsi="Calibri" w:cs="Calibri"/>
                <w:b/>
                <w:bCs/>
                <w:color w:val="FFFFFF" w:themeColor="background1"/>
                <w:sz w:val="20"/>
                <w:szCs w:val="20"/>
              </w:rPr>
              <w:t>Status</w:t>
            </w:r>
          </w:p>
        </w:tc>
        <w:tc>
          <w:tcPr>
            <w:tcW w:w="990" w:type="dxa"/>
            <w:shd w:val="clear" w:color="auto" w:fill="002060"/>
          </w:tcPr>
          <w:p w14:paraId="2A8D9845" w14:textId="77F3FE7E" w:rsidR="00D1703A" w:rsidRPr="00A13ABA" w:rsidRDefault="00D1703A" w:rsidP="00FA5F28">
            <w:pPr>
              <w:jc w:val="center"/>
              <w:rPr>
                <w:rFonts w:ascii="Calibri" w:hAnsi="Calibri" w:cs="Calibri"/>
                <w:b/>
                <w:bCs/>
                <w:color w:val="FFFFFF" w:themeColor="background1"/>
                <w:sz w:val="20"/>
                <w:szCs w:val="20"/>
              </w:rPr>
            </w:pPr>
            <w:r w:rsidRPr="00A13ABA">
              <w:rPr>
                <w:rFonts w:ascii="Calibri" w:hAnsi="Calibri" w:cs="Calibri"/>
                <w:b/>
                <w:bCs/>
                <w:color w:val="FFFFFF" w:themeColor="background1"/>
                <w:sz w:val="20"/>
                <w:szCs w:val="20"/>
              </w:rPr>
              <w:t>Deadline</w:t>
            </w:r>
          </w:p>
        </w:tc>
      </w:tr>
      <w:tr w:rsidR="00D1703A" w:rsidRPr="00673D52" w14:paraId="1725CB3B" w14:textId="77777777" w:rsidTr="6903E350">
        <w:tc>
          <w:tcPr>
            <w:tcW w:w="1345" w:type="dxa"/>
          </w:tcPr>
          <w:p w14:paraId="0A74C7F9" w14:textId="092D72E8" w:rsidR="00D1703A" w:rsidRPr="00673D52" w:rsidRDefault="00D1703A" w:rsidP="002174D7">
            <w:pPr>
              <w:jc w:val="both"/>
              <w:rPr>
                <w:rFonts w:ascii="Calibri" w:hAnsi="Calibri" w:cs="Calibri"/>
                <w:sz w:val="20"/>
                <w:szCs w:val="20"/>
              </w:rPr>
            </w:pPr>
            <w:r w:rsidRPr="00673D52">
              <w:rPr>
                <w:rFonts w:ascii="Calibri" w:hAnsi="Calibri" w:cs="Calibri"/>
                <w:sz w:val="20"/>
                <w:szCs w:val="20"/>
              </w:rPr>
              <w:t>Batch V2</w:t>
            </w:r>
          </w:p>
        </w:tc>
        <w:tc>
          <w:tcPr>
            <w:tcW w:w="1170" w:type="dxa"/>
          </w:tcPr>
          <w:p w14:paraId="2F787222" w14:textId="75F11BA0" w:rsidR="00D1703A" w:rsidRPr="00673D52" w:rsidRDefault="00D1703A" w:rsidP="002174D7">
            <w:pPr>
              <w:jc w:val="both"/>
              <w:rPr>
                <w:rFonts w:ascii="Calibri" w:hAnsi="Calibri" w:cs="Calibri"/>
                <w:sz w:val="20"/>
                <w:szCs w:val="20"/>
              </w:rPr>
            </w:pPr>
            <w:r w:rsidRPr="00673D52">
              <w:rPr>
                <w:rFonts w:ascii="Calibri" w:hAnsi="Calibri" w:cs="Calibri"/>
                <w:sz w:val="20"/>
                <w:szCs w:val="20"/>
              </w:rPr>
              <w:t>Batch V3</w:t>
            </w:r>
          </w:p>
        </w:tc>
        <w:tc>
          <w:tcPr>
            <w:tcW w:w="6030" w:type="dxa"/>
          </w:tcPr>
          <w:p w14:paraId="3D284DCF" w14:textId="5EB060A5" w:rsidR="00D1703A" w:rsidRPr="00673D52" w:rsidRDefault="00D1703A" w:rsidP="002174D7">
            <w:pPr>
              <w:jc w:val="both"/>
              <w:rPr>
                <w:rFonts w:ascii="Calibri" w:hAnsi="Calibri" w:cs="Calibri"/>
                <w:sz w:val="20"/>
                <w:szCs w:val="20"/>
              </w:rPr>
            </w:pPr>
            <w:r w:rsidRPr="00673D52">
              <w:rPr>
                <w:rFonts w:ascii="Calibri" w:hAnsi="Calibri" w:cs="Calibri"/>
                <w:sz w:val="20"/>
                <w:szCs w:val="20"/>
              </w:rPr>
              <w:t>Already migrated (29AUG23)</w:t>
            </w:r>
          </w:p>
        </w:tc>
        <w:tc>
          <w:tcPr>
            <w:tcW w:w="990" w:type="dxa"/>
          </w:tcPr>
          <w:p w14:paraId="4E3DDA6F" w14:textId="16795BD4" w:rsidR="00D1703A" w:rsidRPr="00673D52" w:rsidRDefault="00D1703A" w:rsidP="002174D7">
            <w:pPr>
              <w:jc w:val="both"/>
              <w:rPr>
                <w:rFonts w:ascii="Calibri" w:hAnsi="Calibri" w:cs="Calibri"/>
                <w:sz w:val="20"/>
                <w:szCs w:val="20"/>
              </w:rPr>
            </w:pPr>
            <w:r w:rsidRPr="00673D52">
              <w:rPr>
                <w:rFonts w:ascii="Calibri" w:hAnsi="Calibri" w:cs="Calibri"/>
                <w:sz w:val="20"/>
                <w:szCs w:val="20"/>
              </w:rPr>
              <w:t>Q4 2023</w:t>
            </w:r>
          </w:p>
        </w:tc>
      </w:tr>
      <w:tr w:rsidR="00D1703A" w:rsidRPr="00673D52" w14:paraId="5BA399C4" w14:textId="77777777" w:rsidTr="6903E350">
        <w:tc>
          <w:tcPr>
            <w:tcW w:w="1345" w:type="dxa"/>
          </w:tcPr>
          <w:p w14:paraId="1FF24A49" w14:textId="4E2EDFA9" w:rsidR="00D1703A" w:rsidRPr="00673D52" w:rsidRDefault="00D1703A" w:rsidP="002174D7">
            <w:pPr>
              <w:jc w:val="both"/>
              <w:rPr>
                <w:rFonts w:ascii="Calibri" w:hAnsi="Calibri" w:cs="Calibri"/>
                <w:sz w:val="20"/>
                <w:szCs w:val="20"/>
              </w:rPr>
            </w:pPr>
            <w:r w:rsidRPr="00673D52">
              <w:rPr>
                <w:rFonts w:ascii="Calibri" w:hAnsi="Calibri" w:cs="Calibri"/>
                <w:sz w:val="20"/>
                <w:szCs w:val="20"/>
              </w:rPr>
              <w:t>SOAP</w:t>
            </w:r>
          </w:p>
        </w:tc>
        <w:tc>
          <w:tcPr>
            <w:tcW w:w="1170" w:type="dxa"/>
          </w:tcPr>
          <w:p w14:paraId="590D034F" w14:textId="5F23AD4E" w:rsidR="00D1703A" w:rsidRPr="00673D52" w:rsidRDefault="00D1703A" w:rsidP="002174D7">
            <w:pPr>
              <w:jc w:val="both"/>
              <w:rPr>
                <w:rFonts w:ascii="Calibri" w:hAnsi="Calibri" w:cs="Calibri"/>
                <w:sz w:val="20"/>
                <w:szCs w:val="20"/>
              </w:rPr>
            </w:pPr>
            <w:r w:rsidRPr="00673D52">
              <w:rPr>
                <w:rFonts w:ascii="Calibri" w:hAnsi="Calibri" w:cs="Calibri"/>
                <w:sz w:val="20"/>
                <w:szCs w:val="20"/>
              </w:rPr>
              <w:t>REST API</w:t>
            </w:r>
          </w:p>
        </w:tc>
        <w:tc>
          <w:tcPr>
            <w:tcW w:w="6030" w:type="dxa"/>
          </w:tcPr>
          <w:p w14:paraId="6D995C83" w14:textId="3ABF542D" w:rsidR="00D1703A" w:rsidRPr="00673D52" w:rsidRDefault="00D1703A" w:rsidP="002174D7">
            <w:pPr>
              <w:jc w:val="both"/>
              <w:rPr>
                <w:rFonts w:ascii="Calibri" w:hAnsi="Calibri" w:cs="Calibri"/>
                <w:sz w:val="20"/>
                <w:szCs w:val="20"/>
              </w:rPr>
            </w:pPr>
            <w:r w:rsidRPr="00673D52">
              <w:rPr>
                <w:rFonts w:ascii="Calibri" w:hAnsi="Calibri" w:cs="Calibri"/>
                <w:sz w:val="20"/>
                <w:szCs w:val="20"/>
              </w:rPr>
              <w:t xml:space="preserve">Working on this migration as a </w:t>
            </w:r>
            <w:r w:rsidRPr="00673D52">
              <w:rPr>
                <w:rFonts w:ascii="Calibri" w:hAnsi="Calibri" w:cs="Calibri"/>
                <w:b/>
                <w:bCs/>
                <w:sz w:val="20"/>
                <w:szCs w:val="20"/>
              </w:rPr>
              <w:t>priority</w:t>
            </w:r>
            <w:r w:rsidRPr="00673D52">
              <w:rPr>
                <w:rFonts w:ascii="Calibri" w:hAnsi="Calibri" w:cs="Calibri"/>
                <w:sz w:val="20"/>
                <w:szCs w:val="20"/>
              </w:rPr>
              <w:t xml:space="preserve">. </w:t>
            </w:r>
          </w:p>
          <w:p w14:paraId="2D18A0AC" w14:textId="3D588396" w:rsidR="00D1703A" w:rsidRPr="00673D52" w:rsidRDefault="00D1703A" w:rsidP="6903E350">
            <w:pPr>
              <w:jc w:val="both"/>
              <w:rPr>
                <w:rFonts w:ascii="Calibri" w:hAnsi="Calibri" w:cs="Calibri"/>
                <w:i/>
                <w:iCs/>
                <w:sz w:val="20"/>
                <w:szCs w:val="20"/>
              </w:rPr>
            </w:pPr>
            <w:r w:rsidRPr="6903E350">
              <w:rPr>
                <w:rFonts w:ascii="Calibri" w:hAnsi="Calibri" w:cs="Calibri"/>
                <w:i/>
                <w:iCs/>
                <w:sz w:val="18"/>
                <w:szCs w:val="18"/>
              </w:rPr>
              <w:t xml:space="preserve">***Some exceptions have been approved by the project sponsors until </w:t>
            </w:r>
            <w:r w:rsidR="47C96E95" w:rsidRPr="6903E350">
              <w:rPr>
                <w:rFonts w:ascii="Calibri" w:hAnsi="Calibri" w:cs="Calibri"/>
                <w:i/>
                <w:iCs/>
                <w:sz w:val="18"/>
                <w:szCs w:val="18"/>
              </w:rPr>
              <w:t xml:space="preserve">May-June </w:t>
            </w:r>
            <w:r w:rsidRPr="6903E350">
              <w:rPr>
                <w:rFonts w:ascii="Calibri" w:hAnsi="Calibri" w:cs="Calibri"/>
                <w:i/>
                <w:iCs/>
                <w:sz w:val="18"/>
                <w:szCs w:val="18"/>
              </w:rPr>
              <w:t xml:space="preserve">2024. If you have any extension requests, contact the PM or SOA so they can escalate the </w:t>
            </w:r>
            <w:bookmarkStart w:id="4" w:name="_Int_GAXgq8Jb"/>
            <w:r w:rsidRPr="6903E350">
              <w:rPr>
                <w:rFonts w:ascii="Calibri" w:hAnsi="Calibri" w:cs="Calibri"/>
                <w:i/>
                <w:iCs/>
                <w:sz w:val="18"/>
                <w:szCs w:val="18"/>
              </w:rPr>
              <w:t>case.*</w:t>
            </w:r>
            <w:bookmarkEnd w:id="4"/>
            <w:r w:rsidRPr="6903E350">
              <w:rPr>
                <w:rFonts w:ascii="Calibri" w:hAnsi="Calibri" w:cs="Calibri"/>
                <w:i/>
                <w:iCs/>
                <w:sz w:val="18"/>
                <w:szCs w:val="18"/>
              </w:rPr>
              <w:t>**</w:t>
            </w:r>
          </w:p>
        </w:tc>
        <w:tc>
          <w:tcPr>
            <w:tcW w:w="990" w:type="dxa"/>
          </w:tcPr>
          <w:p w14:paraId="24D8AB45" w14:textId="079CCCF6" w:rsidR="00D1703A" w:rsidRPr="00673D52" w:rsidRDefault="671C68E4" w:rsidP="002174D7">
            <w:pPr>
              <w:jc w:val="both"/>
              <w:rPr>
                <w:rFonts w:ascii="Calibri" w:hAnsi="Calibri" w:cs="Calibri"/>
                <w:sz w:val="20"/>
                <w:szCs w:val="20"/>
              </w:rPr>
            </w:pPr>
            <w:r w:rsidRPr="6903E350">
              <w:rPr>
                <w:rFonts w:ascii="Calibri" w:hAnsi="Calibri" w:cs="Calibri"/>
                <w:sz w:val="20"/>
                <w:szCs w:val="20"/>
              </w:rPr>
              <w:t>31 May</w:t>
            </w:r>
            <w:r w:rsidR="00D1703A" w:rsidRPr="6903E350">
              <w:rPr>
                <w:rFonts w:ascii="Calibri" w:hAnsi="Calibri" w:cs="Calibri"/>
                <w:sz w:val="20"/>
                <w:szCs w:val="20"/>
              </w:rPr>
              <w:t xml:space="preserve"> 202</w:t>
            </w:r>
            <w:r w:rsidR="032E1458" w:rsidRPr="6903E350">
              <w:rPr>
                <w:rFonts w:ascii="Calibri" w:hAnsi="Calibri" w:cs="Calibri"/>
                <w:sz w:val="20"/>
                <w:szCs w:val="20"/>
              </w:rPr>
              <w:t>4</w:t>
            </w:r>
          </w:p>
        </w:tc>
      </w:tr>
      <w:tr w:rsidR="00D1703A" w:rsidRPr="00673D52" w14:paraId="535CC1D2" w14:textId="77777777" w:rsidTr="6903E350">
        <w:tc>
          <w:tcPr>
            <w:tcW w:w="1345" w:type="dxa"/>
          </w:tcPr>
          <w:p w14:paraId="2E4ECC3F" w14:textId="76F80415" w:rsidR="00D1703A" w:rsidRPr="00673D52" w:rsidRDefault="00D1703A" w:rsidP="002174D7">
            <w:pPr>
              <w:jc w:val="both"/>
              <w:rPr>
                <w:rFonts w:ascii="Calibri" w:hAnsi="Calibri" w:cs="Calibri"/>
              </w:rPr>
            </w:pPr>
            <w:r w:rsidRPr="00673D52">
              <w:rPr>
                <w:rFonts w:ascii="Calibri" w:hAnsi="Calibri" w:cs="Calibri"/>
                <w:sz w:val="20"/>
                <w:szCs w:val="20"/>
              </w:rPr>
              <w:t xml:space="preserve">SWP </w:t>
            </w:r>
            <w:r w:rsidRPr="00673D52">
              <w:rPr>
                <w:rFonts w:ascii="Calibri" w:hAnsi="Calibri" w:cs="Calibri"/>
              </w:rPr>
              <w:br/>
            </w:r>
            <w:r w:rsidRPr="00673D52">
              <w:rPr>
                <w:rFonts w:ascii="Calibri" w:hAnsi="Calibri" w:cs="Calibri"/>
                <w:sz w:val="18"/>
                <w:szCs w:val="18"/>
              </w:rPr>
              <w:t>(Checkout, Template, Redirect, EMV)</w:t>
            </w:r>
          </w:p>
        </w:tc>
        <w:tc>
          <w:tcPr>
            <w:tcW w:w="1170" w:type="dxa"/>
          </w:tcPr>
          <w:p w14:paraId="636DCADC" w14:textId="47AF0F7E" w:rsidR="00D1703A" w:rsidRPr="00673D52" w:rsidRDefault="00695523" w:rsidP="002174D7">
            <w:pPr>
              <w:jc w:val="both"/>
              <w:rPr>
                <w:rFonts w:ascii="Calibri" w:hAnsi="Calibri" w:cs="Calibri"/>
                <w:sz w:val="20"/>
                <w:szCs w:val="20"/>
              </w:rPr>
            </w:pPr>
            <w:r w:rsidRPr="00673D52">
              <w:rPr>
                <w:rFonts w:ascii="Calibri" w:hAnsi="Calibri" w:cs="Calibri"/>
                <w:sz w:val="20"/>
                <w:szCs w:val="20"/>
              </w:rPr>
              <w:t>Forte Checkout (</w:t>
            </w:r>
            <w:r w:rsidR="00D1703A" w:rsidRPr="00673D52">
              <w:rPr>
                <w:rFonts w:ascii="Calibri" w:hAnsi="Calibri" w:cs="Calibri"/>
                <w:sz w:val="20"/>
                <w:szCs w:val="20"/>
              </w:rPr>
              <w:t>FCO</w:t>
            </w:r>
            <w:r w:rsidRPr="00673D52">
              <w:rPr>
                <w:rFonts w:ascii="Calibri" w:hAnsi="Calibri" w:cs="Calibri"/>
                <w:sz w:val="20"/>
                <w:szCs w:val="20"/>
              </w:rPr>
              <w:t>)</w:t>
            </w:r>
          </w:p>
        </w:tc>
        <w:tc>
          <w:tcPr>
            <w:tcW w:w="6030" w:type="dxa"/>
          </w:tcPr>
          <w:p w14:paraId="7106C11C" w14:textId="77777777" w:rsidR="00D1703A" w:rsidRPr="00673D52" w:rsidRDefault="00D1703A" w:rsidP="002174D7">
            <w:pPr>
              <w:jc w:val="both"/>
              <w:rPr>
                <w:rFonts w:ascii="Calibri" w:hAnsi="Calibri" w:cs="Calibri"/>
                <w:sz w:val="20"/>
                <w:szCs w:val="20"/>
              </w:rPr>
            </w:pPr>
            <w:r w:rsidRPr="00673D52">
              <w:rPr>
                <w:rFonts w:ascii="Calibri" w:hAnsi="Calibri" w:cs="Calibri"/>
                <w:sz w:val="20"/>
                <w:szCs w:val="20"/>
              </w:rPr>
              <w:t xml:space="preserve">Working on </w:t>
            </w:r>
            <w:bookmarkStart w:id="5" w:name="_Int_vhvvqrY5"/>
            <w:r w:rsidRPr="00673D52">
              <w:rPr>
                <w:rFonts w:ascii="Calibri" w:hAnsi="Calibri" w:cs="Calibri"/>
                <w:sz w:val="20"/>
                <w:szCs w:val="20"/>
              </w:rPr>
              <w:t>a viable</w:t>
            </w:r>
            <w:bookmarkEnd w:id="5"/>
            <w:r w:rsidRPr="00673D52">
              <w:rPr>
                <w:rFonts w:ascii="Calibri" w:hAnsi="Calibri" w:cs="Calibri"/>
                <w:sz w:val="20"/>
                <w:szCs w:val="20"/>
              </w:rPr>
              <w:t xml:space="preserve"> solution for customers </w:t>
            </w:r>
            <w:r w:rsidR="00695523" w:rsidRPr="00673D52">
              <w:rPr>
                <w:rFonts w:ascii="Calibri" w:hAnsi="Calibri" w:cs="Calibri"/>
                <w:sz w:val="20"/>
                <w:szCs w:val="20"/>
              </w:rPr>
              <w:t xml:space="preserve">(based on </w:t>
            </w:r>
            <w:r w:rsidRPr="00673D52">
              <w:rPr>
                <w:rFonts w:ascii="Calibri" w:hAnsi="Calibri" w:cs="Calibri"/>
                <w:sz w:val="20"/>
                <w:szCs w:val="20"/>
              </w:rPr>
              <w:t>unsigned transactions</w:t>
            </w:r>
            <w:r w:rsidR="00695523" w:rsidRPr="00673D52">
              <w:rPr>
                <w:rFonts w:ascii="Calibri" w:hAnsi="Calibri" w:cs="Calibri"/>
                <w:sz w:val="20"/>
                <w:szCs w:val="20"/>
              </w:rPr>
              <w:t>)</w:t>
            </w:r>
          </w:p>
          <w:p w14:paraId="1FFE50C6" w14:textId="102769CF" w:rsidR="00695523" w:rsidRPr="00673D52" w:rsidRDefault="00695523" w:rsidP="002174D7">
            <w:pPr>
              <w:jc w:val="both"/>
              <w:rPr>
                <w:rFonts w:ascii="Calibri" w:hAnsi="Calibri" w:cs="Calibri"/>
              </w:rPr>
            </w:pPr>
            <w:r w:rsidRPr="00673D52">
              <w:rPr>
                <w:rFonts w:ascii="Calibri" w:hAnsi="Calibri" w:cs="Calibri"/>
                <w:i/>
                <w:iCs/>
                <w:sz w:val="18"/>
                <w:szCs w:val="18"/>
              </w:rPr>
              <w:t>***For further information and visibility of customers’ cases contact Krista Garbon or James Ivey. If FCO</w:t>
            </w:r>
            <w:r w:rsidR="006C7AA2" w:rsidRPr="00673D52">
              <w:rPr>
                <w:rFonts w:ascii="Calibri" w:hAnsi="Calibri" w:cs="Calibri"/>
                <w:i/>
                <w:iCs/>
                <w:sz w:val="18"/>
                <w:szCs w:val="18"/>
              </w:rPr>
              <w:t xml:space="preserve"> covers your customer needs, please start the conversations</w:t>
            </w:r>
            <w:r w:rsidRPr="00673D52">
              <w:rPr>
                <w:rFonts w:ascii="Calibri" w:hAnsi="Calibri" w:cs="Calibri"/>
                <w:i/>
                <w:iCs/>
                <w:sz w:val="18"/>
                <w:szCs w:val="18"/>
              </w:rPr>
              <w:t xml:space="preserve"> </w:t>
            </w:r>
            <w:r w:rsidR="006C7AA2" w:rsidRPr="00673D52">
              <w:rPr>
                <w:rFonts w:ascii="Calibri" w:hAnsi="Calibri" w:cs="Calibri"/>
                <w:i/>
                <w:iCs/>
                <w:sz w:val="18"/>
                <w:szCs w:val="18"/>
              </w:rPr>
              <w:t>with them</w:t>
            </w:r>
            <w:r w:rsidRPr="00673D52">
              <w:rPr>
                <w:rFonts w:ascii="Calibri" w:hAnsi="Calibri" w:cs="Calibri"/>
                <w:i/>
                <w:iCs/>
                <w:sz w:val="18"/>
                <w:szCs w:val="18"/>
              </w:rPr>
              <w:t>***</w:t>
            </w:r>
          </w:p>
        </w:tc>
        <w:tc>
          <w:tcPr>
            <w:tcW w:w="990" w:type="dxa"/>
          </w:tcPr>
          <w:p w14:paraId="7A6D8522" w14:textId="7EC2D746" w:rsidR="00D1703A" w:rsidRPr="00673D52" w:rsidRDefault="00D1703A" w:rsidP="002174D7">
            <w:pPr>
              <w:jc w:val="both"/>
              <w:rPr>
                <w:rFonts w:ascii="Calibri" w:hAnsi="Calibri" w:cs="Calibri"/>
                <w:sz w:val="20"/>
                <w:szCs w:val="20"/>
              </w:rPr>
            </w:pPr>
            <w:bookmarkStart w:id="6" w:name="_Int_Llu5b5PH"/>
            <w:r w:rsidRPr="00673D52">
              <w:rPr>
                <w:rFonts w:ascii="Calibri" w:hAnsi="Calibri" w:cs="Calibri"/>
                <w:sz w:val="20"/>
                <w:szCs w:val="20"/>
              </w:rPr>
              <w:t>TBD</w:t>
            </w:r>
            <w:bookmarkEnd w:id="6"/>
          </w:p>
        </w:tc>
      </w:tr>
      <w:tr w:rsidR="00D1703A" w:rsidRPr="00673D52" w14:paraId="0E0D4CA4" w14:textId="77777777" w:rsidTr="6903E350">
        <w:tc>
          <w:tcPr>
            <w:tcW w:w="1345" w:type="dxa"/>
          </w:tcPr>
          <w:p w14:paraId="2884836F" w14:textId="58849226" w:rsidR="00D1703A" w:rsidRPr="00673D52" w:rsidRDefault="00D1703A" w:rsidP="002174D7">
            <w:pPr>
              <w:jc w:val="both"/>
              <w:rPr>
                <w:rFonts w:ascii="Calibri" w:hAnsi="Calibri" w:cs="Calibri"/>
                <w:sz w:val="20"/>
                <w:szCs w:val="20"/>
              </w:rPr>
            </w:pPr>
            <w:r w:rsidRPr="00673D52">
              <w:rPr>
                <w:rFonts w:ascii="Calibri" w:hAnsi="Calibri" w:cs="Calibri"/>
                <w:sz w:val="20"/>
                <w:szCs w:val="20"/>
              </w:rPr>
              <w:t>Mobile App</w:t>
            </w:r>
          </w:p>
        </w:tc>
        <w:tc>
          <w:tcPr>
            <w:tcW w:w="1170" w:type="dxa"/>
          </w:tcPr>
          <w:p w14:paraId="1FC85362" w14:textId="22D7DDCC" w:rsidR="00D1703A" w:rsidRPr="00673D52" w:rsidRDefault="00D1703A" w:rsidP="002174D7">
            <w:pPr>
              <w:jc w:val="both"/>
              <w:rPr>
                <w:rFonts w:ascii="Calibri" w:hAnsi="Calibri" w:cs="Calibri"/>
                <w:sz w:val="20"/>
                <w:szCs w:val="20"/>
              </w:rPr>
            </w:pPr>
            <w:r w:rsidRPr="00673D52">
              <w:rPr>
                <w:rFonts w:ascii="Calibri" w:hAnsi="Calibri" w:cs="Calibri"/>
                <w:sz w:val="20"/>
                <w:szCs w:val="20"/>
              </w:rPr>
              <w:t>Dex</w:t>
            </w:r>
          </w:p>
        </w:tc>
        <w:tc>
          <w:tcPr>
            <w:tcW w:w="6030" w:type="dxa"/>
          </w:tcPr>
          <w:p w14:paraId="00DD28D2" w14:textId="77777777" w:rsidR="00695523" w:rsidRPr="00673D52" w:rsidRDefault="00D1703A" w:rsidP="002174D7">
            <w:pPr>
              <w:jc w:val="both"/>
              <w:rPr>
                <w:rFonts w:ascii="Calibri" w:hAnsi="Calibri" w:cs="Calibri"/>
                <w:sz w:val="20"/>
                <w:szCs w:val="20"/>
              </w:rPr>
            </w:pPr>
            <w:r w:rsidRPr="00673D52">
              <w:rPr>
                <w:rFonts w:ascii="Calibri" w:hAnsi="Calibri" w:cs="Calibri"/>
                <w:sz w:val="20"/>
                <w:szCs w:val="20"/>
              </w:rPr>
              <w:t xml:space="preserve">Waiting for an available alternative. </w:t>
            </w:r>
          </w:p>
          <w:p w14:paraId="7EB3139C" w14:textId="4BE8232D" w:rsidR="00D1703A" w:rsidRPr="00673D52" w:rsidRDefault="327129F6" w:rsidP="002174D7">
            <w:pPr>
              <w:jc w:val="both"/>
              <w:rPr>
                <w:rFonts w:ascii="Calibri" w:hAnsi="Calibri" w:cs="Calibri"/>
                <w:sz w:val="20"/>
                <w:szCs w:val="20"/>
              </w:rPr>
            </w:pPr>
            <w:r w:rsidRPr="00673D52">
              <w:rPr>
                <w:rFonts w:ascii="Calibri" w:hAnsi="Calibri" w:cs="Calibri"/>
                <w:i/>
                <w:iCs/>
                <w:sz w:val="18"/>
                <w:szCs w:val="18"/>
              </w:rPr>
              <w:t>***</w:t>
            </w:r>
            <w:r w:rsidR="00D1703A" w:rsidRPr="00673D52">
              <w:rPr>
                <w:rFonts w:ascii="Calibri" w:hAnsi="Calibri" w:cs="Calibri"/>
                <w:i/>
                <w:iCs/>
                <w:sz w:val="18"/>
                <w:szCs w:val="18"/>
              </w:rPr>
              <w:t xml:space="preserve">Some </w:t>
            </w:r>
            <w:r w:rsidR="006C7AA2" w:rsidRPr="00673D52">
              <w:rPr>
                <w:rFonts w:ascii="Calibri" w:hAnsi="Calibri" w:cs="Calibri"/>
                <w:i/>
                <w:iCs/>
                <w:sz w:val="18"/>
                <w:szCs w:val="18"/>
              </w:rPr>
              <w:t>customers have migrated</w:t>
            </w:r>
            <w:r w:rsidR="00D1703A" w:rsidRPr="00673D52">
              <w:rPr>
                <w:rFonts w:ascii="Calibri" w:hAnsi="Calibri" w:cs="Calibri"/>
                <w:i/>
                <w:iCs/>
                <w:sz w:val="18"/>
                <w:szCs w:val="18"/>
              </w:rPr>
              <w:t xml:space="preserve"> to Dex as </w:t>
            </w:r>
            <w:bookmarkStart w:id="7" w:name="_Int_6vtp1Ktt"/>
            <w:r w:rsidR="00D1703A" w:rsidRPr="00673D52">
              <w:rPr>
                <w:rFonts w:ascii="Calibri" w:hAnsi="Calibri" w:cs="Calibri"/>
                <w:i/>
                <w:iCs/>
                <w:sz w:val="18"/>
                <w:szCs w:val="18"/>
              </w:rPr>
              <w:t>a viable</w:t>
            </w:r>
            <w:bookmarkEnd w:id="7"/>
            <w:r w:rsidR="00D1703A" w:rsidRPr="00673D52">
              <w:rPr>
                <w:rFonts w:ascii="Calibri" w:hAnsi="Calibri" w:cs="Calibri"/>
                <w:i/>
                <w:iCs/>
                <w:sz w:val="18"/>
                <w:szCs w:val="18"/>
              </w:rPr>
              <w:t xml:space="preserve"> alternative.</w:t>
            </w:r>
            <w:r w:rsidRPr="00673D52">
              <w:rPr>
                <w:rFonts w:ascii="Calibri" w:hAnsi="Calibri" w:cs="Calibri"/>
                <w:i/>
                <w:iCs/>
                <w:sz w:val="18"/>
                <w:szCs w:val="18"/>
              </w:rPr>
              <w:t xml:space="preserve"> </w:t>
            </w:r>
            <w:bookmarkStart w:id="8" w:name="_Int_Q0VJr3fZ"/>
            <w:r w:rsidRPr="00673D52">
              <w:rPr>
                <w:rFonts w:ascii="Calibri" w:hAnsi="Calibri" w:cs="Calibri"/>
                <w:i/>
                <w:iCs/>
                <w:sz w:val="18"/>
                <w:szCs w:val="18"/>
              </w:rPr>
              <w:t>Identify</w:t>
            </w:r>
            <w:bookmarkEnd w:id="8"/>
            <w:r w:rsidRPr="00673D52">
              <w:rPr>
                <w:rFonts w:ascii="Calibri" w:hAnsi="Calibri" w:cs="Calibri"/>
                <w:i/>
                <w:iCs/>
                <w:sz w:val="18"/>
                <w:szCs w:val="18"/>
              </w:rPr>
              <w:t xml:space="preserve"> if your customer’s needs </w:t>
            </w:r>
            <w:r w:rsidR="006C7AA2" w:rsidRPr="00673D52">
              <w:rPr>
                <w:rFonts w:ascii="Calibri" w:hAnsi="Calibri" w:cs="Calibri"/>
                <w:i/>
                <w:iCs/>
                <w:sz w:val="18"/>
                <w:szCs w:val="18"/>
              </w:rPr>
              <w:t>have</w:t>
            </w:r>
            <w:r w:rsidRPr="00673D52">
              <w:rPr>
                <w:rFonts w:ascii="Calibri" w:hAnsi="Calibri" w:cs="Calibri"/>
                <w:i/>
                <w:iCs/>
                <w:sz w:val="18"/>
                <w:szCs w:val="18"/>
              </w:rPr>
              <w:t xml:space="preserve"> been covered for that solution</w:t>
            </w:r>
            <w:r w:rsidR="006C7AA2" w:rsidRPr="00673D52">
              <w:rPr>
                <w:rFonts w:ascii="Calibri" w:hAnsi="Calibri" w:cs="Calibri"/>
                <w:i/>
                <w:iCs/>
                <w:sz w:val="18"/>
                <w:szCs w:val="18"/>
              </w:rPr>
              <w:t>, please</w:t>
            </w:r>
            <w:r w:rsidRPr="00673D52">
              <w:rPr>
                <w:rFonts w:ascii="Calibri" w:hAnsi="Calibri" w:cs="Calibri"/>
                <w:i/>
                <w:iCs/>
                <w:sz w:val="18"/>
                <w:szCs w:val="18"/>
              </w:rPr>
              <w:t xml:space="preserve"> start working with them****</w:t>
            </w:r>
          </w:p>
        </w:tc>
        <w:tc>
          <w:tcPr>
            <w:tcW w:w="990" w:type="dxa"/>
          </w:tcPr>
          <w:p w14:paraId="37044328" w14:textId="490FDA70" w:rsidR="00D1703A" w:rsidRPr="00673D52" w:rsidRDefault="006C7AA2" w:rsidP="002174D7">
            <w:pPr>
              <w:jc w:val="both"/>
              <w:rPr>
                <w:rFonts w:ascii="Calibri" w:hAnsi="Calibri" w:cs="Calibri"/>
                <w:sz w:val="20"/>
                <w:szCs w:val="20"/>
              </w:rPr>
            </w:pPr>
            <w:r w:rsidRPr="00673D52">
              <w:rPr>
                <w:rFonts w:ascii="Calibri" w:hAnsi="Calibri" w:cs="Calibri"/>
                <w:sz w:val="20"/>
                <w:szCs w:val="20"/>
              </w:rPr>
              <w:t>TBD</w:t>
            </w:r>
          </w:p>
        </w:tc>
      </w:tr>
    </w:tbl>
    <w:p w14:paraId="7F34FCB8" w14:textId="3E8B687F" w:rsidR="00E97AD2" w:rsidRPr="00673D52" w:rsidRDefault="00E97AD2" w:rsidP="002174D7">
      <w:pPr>
        <w:jc w:val="both"/>
        <w:rPr>
          <w:rFonts w:ascii="Calibri" w:hAnsi="Calibri" w:cs="Calibri"/>
          <w:b/>
          <w:bCs/>
          <w:color w:val="BF4E14" w:themeColor="accent2" w:themeShade="BF"/>
        </w:rPr>
      </w:pPr>
      <w:r w:rsidRPr="00673D52">
        <w:rPr>
          <w:rFonts w:ascii="Calibri" w:hAnsi="Calibri" w:cs="Calibri"/>
          <w:b/>
          <w:bCs/>
          <w:color w:val="BF4E14" w:themeColor="accent2" w:themeShade="BF"/>
        </w:rPr>
        <w:t xml:space="preserve">Upcoming </w:t>
      </w:r>
      <w:r w:rsidR="00F4235B" w:rsidRPr="00673D52">
        <w:rPr>
          <w:rFonts w:ascii="Calibri" w:hAnsi="Calibri" w:cs="Calibri"/>
          <w:b/>
          <w:bCs/>
          <w:color w:val="BF4E14" w:themeColor="accent2" w:themeShade="BF"/>
        </w:rPr>
        <w:t>questions</w:t>
      </w:r>
      <w:r w:rsidRPr="00673D52">
        <w:rPr>
          <w:rFonts w:ascii="Calibri" w:hAnsi="Calibri" w:cs="Calibri"/>
          <w:b/>
          <w:bCs/>
          <w:color w:val="BF4E14" w:themeColor="accent2" w:themeShade="BF"/>
        </w:rPr>
        <w:t xml:space="preserve"> are focused on SOAP as a migration priority under this project.</w:t>
      </w:r>
    </w:p>
    <w:p w14:paraId="09433F3F" w14:textId="77777777" w:rsidR="00D1703A" w:rsidRPr="00673D52" w:rsidRDefault="00D1703A" w:rsidP="0098151D">
      <w:pPr>
        <w:spacing w:after="0" w:line="240" w:lineRule="auto"/>
        <w:jc w:val="both"/>
        <w:rPr>
          <w:rFonts w:ascii="Calibri" w:hAnsi="Calibri" w:cs="Calibri"/>
          <w:b/>
          <w:bCs/>
        </w:rPr>
      </w:pPr>
      <w:r w:rsidRPr="00673D52">
        <w:rPr>
          <w:rFonts w:ascii="Calibri" w:hAnsi="Calibri" w:cs="Calibri"/>
          <w:b/>
          <w:bCs/>
        </w:rPr>
        <w:t>Which will be the project strategy?</w:t>
      </w:r>
    </w:p>
    <w:p w14:paraId="14D22145" w14:textId="161C55A7" w:rsidR="006C7AA2" w:rsidRPr="00673D52" w:rsidRDefault="006C7AA2" w:rsidP="0098151D">
      <w:pPr>
        <w:spacing w:after="0" w:line="240" w:lineRule="auto"/>
        <w:jc w:val="both"/>
        <w:rPr>
          <w:rFonts w:ascii="Calibri" w:hAnsi="Calibri" w:cs="Calibri"/>
        </w:rPr>
      </w:pPr>
      <w:r w:rsidRPr="00673D52">
        <w:rPr>
          <w:rFonts w:ascii="Calibri" w:hAnsi="Calibri" w:cs="Calibri"/>
        </w:rPr>
        <w:t xml:space="preserve">As SOAP migration is the immediate priority, the customers have been segmented into the following </w:t>
      </w:r>
      <w:r w:rsidR="00A6193B" w:rsidRPr="00673D52">
        <w:rPr>
          <w:rFonts w:ascii="Calibri" w:hAnsi="Calibri" w:cs="Calibri"/>
        </w:rPr>
        <w:t>matrix</w:t>
      </w:r>
      <w:r w:rsidR="00B421EF">
        <w:rPr>
          <w:rFonts w:ascii="Calibri" w:hAnsi="Calibri" w:cs="Calibri"/>
        </w:rPr>
        <w:t xml:space="preserve"> (09APR24)</w:t>
      </w:r>
      <w:r w:rsidRPr="00673D52">
        <w:rPr>
          <w:rFonts w:ascii="Calibri" w:hAnsi="Calibri" w:cs="Calibri"/>
        </w:rPr>
        <w:t>:</w:t>
      </w:r>
    </w:p>
    <w:p w14:paraId="43981DEC" w14:textId="48134F4C" w:rsidR="18F7DA6C" w:rsidRDefault="18F7DA6C" w:rsidP="18F7DA6C">
      <w:pPr>
        <w:spacing w:after="0" w:line="240" w:lineRule="auto"/>
        <w:jc w:val="both"/>
        <w:rPr>
          <w:rFonts w:ascii="Calibri" w:hAnsi="Calibri" w:cs="Calibri"/>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45"/>
        <w:gridCol w:w="1800"/>
        <w:gridCol w:w="4920"/>
        <w:gridCol w:w="2265"/>
      </w:tblGrid>
      <w:tr w:rsidR="18F7DA6C" w14:paraId="387222FE" w14:textId="77777777" w:rsidTr="18F7DA6C">
        <w:trPr>
          <w:trHeight w:val="300"/>
        </w:trPr>
        <w:tc>
          <w:tcPr>
            <w:tcW w:w="345" w:type="dxa"/>
            <w:shd w:val="clear" w:color="auto" w:fill="0F4761" w:themeFill="accent1" w:themeFillShade="BF"/>
            <w:tcMar>
              <w:left w:w="105" w:type="dxa"/>
              <w:right w:w="105" w:type="dxa"/>
            </w:tcMar>
          </w:tcPr>
          <w:p w14:paraId="7ADAAE35" w14:textId="18BF7F3A" w:rsidR="18F7DA6C" w:rsidRDefault="18F7DA6C" w:rsidP="18F7DA6C">
            <w:pPr>
              <w:jc w:val="center"/>
              <w:rPr>
                <w:rFonts w:ascii="Calibri" w:eastAsia="Calibri" w:hAnsi="Calibri" w:cs="Calibri"/>
                <w:color w:val="FFFFFF" w:themeColor="background1"/>
                <w:sz w:val="20"/>
                <w:szCs w:val="20"/>
              </w:rPr>
            </w:pPr>
            <w:r w:rsidRPr="18F7DA6C">
              <w:rPr>
                <w:rFonts w:ascii="Calibri" w:eastAsia="Calibri" w:hAnsi="Calibri" w:cs="Calibri"/>
                <w:b/>
                <w:bCs/>
                <w:color w:val="FFFFFF" w:themeColor="background1"/>
                <w:sz w:val="20"/>
                <w:szCs w:val="20"/>
              </w:rPr>
              <w:t>#</w:t>
            </w:r>
          </w:p>
        </w:tc>
        <w:tc>
          <w:tcPr>
            <w:tcW w:w="1800" w:type="dxa"/>
            <w:shd w:val="clear" w:color="auto" w:fill="0F4761" w:themeFill="accent1" w:themeFillShade="BF"/>
            <w:tcMar>
              <w:left w:w="105" w:type="dxa"/>
              <w:right w:w="105" w:type="dxa"/>
            </w:tcMar>
          </w:tcPr>
          <w:p w14:paraId="6749FC4D" w14:textId="032B24BF" w:rsidR="18F7DA6C" w:rsidRDefault="18F7DA6C" w:rsidP="18F7DA6C">
            <w:pPr>
              <w:jc w:val="center"/>
              <w:rPr>
                <w:rFonts w:ascii="Calibri" w:eastAsia="Calibri" w:hAnsi="Calibri" w:cs="Calibri"/>
                <w:color w:val="FFFFFF" w:themeColor="background1"/>
                <w:sz w:val="20"/>
                <w:szCs w:val="20"/>
              </w:rPr>
            </w:pPr>
            <w:r w:rsidRPr="18F7DA6C">
              <w:rPr>
                <w:rFonts w:ascii="Calibri" w:eastAsia="Calibri" w:hAnsi="Calibri" w:cs="Calibri"/>
                <w:b/>
                <w:bCs/>
                <w:color w:val="FFFFFF" w:themeColor="background1"/>
                <w:sz w:val="20"/>
                <w:szCs w:val="20"/>
              </w:rPr>
              <w:t>Customer Group</w:t>
            </w:r>
          </w:p>
        </w:tc>
        <w:tc>
          <w:tcPr>
            <w:tcW w:w="4920" w:type="dxa"/>
            <w:shd w:val="clear" w:color="auto" w:fill="0F4761" w:themeFill="accent1" w:themeFillShade="BF"/>
            <w:tcMar>
              <w:left w:w="105" w:type="dxa"/>
              <w:right w:w="105" w:type="dxa"/>
            </w:tcMar>
          </w:tcPr>
          <w:p w14:paraId="11D52185" w14:textId="7BEB04C7" w:rsidR="18F7DA6C" w:rsidRDefault="18F7DA6C" w:rsidP="18F7DA6C">
            <w:pPr>
              <w:jc w:val="center"/>
              <w:rPr>
                <w:rFonts w:ascii="Calibri" w:eastAsia="Calibri" w:hAnsi="Calibri" w:cs="Calibri"/>
                <w:color w:val="FFFFFF" w:themeColor="background1"/>
                <w:sz w:val="20"/>
                <w:szCs w:val="20"/>
              </w:rPr>
            </w:pPr>
            <w:r w:rsidRPr="18F7DA6C">
              <w:rPr>
                <w:rFonts w:ascii="Calibri" w:eastAsia="Calibri" w:hAnsi="Calibri" w:cs="Calibri"/>
                <w:b/>
                <w:bCs/>
                <w:color w:val="FFFFFF" w:themeColor="background1"/>
                <w:sz w:val="20"/>
                <w:szCs w:val="20"/>
              </w:rPr>
              <w:t>Definition</w:t>
            </w:r>
          </w:p>
        </w:tc>
        <w:tc>
          <w:tcPr>
            <w:tcW w:w="2265" w:type="dxa"/>
            <w:shd w:val="clear" w:color="auto" w:fill="0F4761" w:themeFill="accent1" w:themeFillShade="BF"/>
            <w:tcMar>
              <w:left w:w="105" w:type="dxa"/>
              <w:right w:w="105" w:type="dxa"/>
            </w:tcMar>
          </w:tcPr>
          <w:p w14:paraId="6E8A84B4" w14:textId="77C7E9E2" w:rsidR="18F7DA6C" w:rsidRDefault="18F7DA6C" w:rsidP="18F7DA6C">
            <w:pPr>
              <w:jc w:val="center"/>
              <w:rPr>
                <w:rFonts w:ascii="Calibri" w:eastAsia="Calibri" w:hAnsi="Calibri" w:cs="Calibri"/>
                <w:color w:val="FFFFFF" w:themeColor="background1"/>
                <w:sz w:val="20"/>
                <w:szCs w:val="20"/>
              </w:rPr>
            </w:pPr>
            <w:r w:rsidRPr="18F7DA6C">
              <w:rPr>
                <w:rFonts w:ascii="Calibri" w:eastAsia="Calibri" w:hAnsi="Calibri" w:cs="Calibri"/>
                <w:b/>
                <w:bCs/>
                <w:color w:val="FFFFFF" w:themeColor="background1"/>
                <w:sz w:val="20"/>
                <w:szCs w:val="20"/>
              </w:rPr>
              <w:t>Next Steps</w:t>
            </w:r>
          </w:p>
        </w:tc>
      </w:tr>
      <w:tr w:rsidR="18F7DA6C" w14:paraId="4E25296A" w14:textId="77777777" w:rsidTr="18F7DA6C">
        <w:trPr>
          <w:trHeight w:val="300"/>
        </w:trPr>
        <w:tc>
          <w:tcPr>
            <w:tcW w:w="345" w:type="dxa"/>
            <w:tcMar>
              <w:left w:w="105" w:type="dxa"/>
              <w:right w:w="105" w:type="dxa"/>
            </w:tcMar>
          </w:tcPr>
          <w:p w14:paraId="672145F8" w14:textId="58A06D83" w:rsidR="18F7DA6C" w:rsidRDefault="18F7DA6C" w:rsidP="18F7DA6C">
            <w:pPr>
              <w:rPr>
                <w:rFonts w:ascii="Calibri" w:eastAsia="Calibri" w:hAnsi="Calibri" w:cs="Calibri"/>
                <w:color w:val="000000" w:themeColor="text1"/>
                <w:sz w:val="20"/>
                <w:szCs w:val="20"/>
              </w:rPr>
            </w:pPr>
            <w:r w:rsidRPr="18F7DA6C">
              <w:rPr>
                <w:rFonts w:ascii="Calibri" w:eastAsia="Calibri" w:hAnsi="Calibri" w:cs="Calibri"/>
                <w:color w:val="000000" w:themeColor="text1"/>
                <w:sz w:val="20"/>
                <w:szCs w:val="20"/>
              </w:rPr>
              <w:t>1</w:t>
            </w:r>
          </w:p>
        </w:tc>
        <w:tc>
          <w:tcPr>
            <w:tcW w:w="1800" w:type="dxa"/>
            <w:tcMar>
              <w:left w:w="105" w:type="dxa"/>
              <w:right w:w="105" w:type="dxa"/>
            </w:tcMar>
          </w:tcPr>
          <w:p w14:paraId="6113C91B" w14:textId="559D5198" w:rsidR="18F7DA6C" w:rsidRDefault="18F7DA6C" w:rsidP="18F7DA6C">
            <w:pPr>
              <w:rPr>
                <w:rFonts w:ascii="Calibri" w:eastAsia="Calibri" w:hAnsi="Calibri" w:cs="Calibri"/>
                <w:color w:val="000000" w:themeColor="text1"/>
                <w:sz w:val="20"/>
                <w:szCs w:val="20"/>
              </w:rPr>
            </w:pPr>
            <w:r w:rsidRPr="18F7DA6C">
              <w:rPr>
                <w:rStyle w:val="ui-provider"/>
                <w:rFonts w:ascii="Calibri" w:eastAsia="Calibri" w:hAnsi="Calibri" w:cs="Calibri"/>
                <w:color w:val="000000" w:themeColor="text1"/>
                <w:sz w:val="20"/>
                <w:szCs w:val="20"/>
              </w:rPr>
              <w:t>Ongoing Conversations</w:t>
            </w:r>
          </w:p>
        </w:tc>
        <w:tc>
          <w:tcPr>
            <w:tcW w:w="4920" w:type="dxa"/>
            <w:tcMar>
              <w:left w:w="105" w:type="dxa"/>
              <w:right w:w="105" w:type="dxa"/>
            </w:tcMar>
          </w:tcPr>
          <w:p w14:paraId="16C560BB" w14:textId="73ED6770" w:rsidR="18F7DA6C" w:rsidRDefault="18F7DA6C" w:rsidP="18F7DA6C">
            <w:pPr>
              <w:rPr>
                <w:rFonts w:ascii="Calibri" w:eastAsia="Calibri" w:hAnsi="Calibri" w:cs="Calibri"/>
                <w:color w:val="000000" w:themeColor="text1"/>
                <w:sz w:val="20"/>
                <w:szCs w:val="20"/>
              </w:rPr>
            </w:pPr>
            <w:r w:rsidRPr="18F7DA6C">
              <w:rPr>
                <w:rStyle w:val="ui-provider"/>
                <w:rFonts w:ascii="Calibri" w:eastAsia="Calibri" w:hAnsi="Calibri" w:cs="Calibri"/>
                <w:color w:val="000000" w:themeColor="text1"/>
                <w:sz w:val="20"/>
                <w:szCs w:val="20"/>
              </w:rPr>
              <w:t>Engaged clients with whom we have an active relationship, either in terms of progress updates and timeline definition or those actively working on the migration process.</w:t>
            </w:r>
          </w:p>
        </w:tc>
        <w:tc>
          <w:tcPr>
            <w:tcW w:w="2265" w:type="dxa"/>
            <w:tcMar>
              <w:left w:w="105" w:type="dxa"/>
              <w:right w:w="105" w:type="dxa"/>
            </w:tcMar>
          </w:tcPr>
          <w:p w14:paraId="03E5C667" w14:textId="46AE0163" w:rsidR="18F7DA6C" w:rsidRDefault="18F7DA6C" w:rsidP="18F7DA6C">
            <w:pPr>
              <w:rPr>
                <w:rFonts w:ascii="Calibri" w:eastAsia="Calibri" w:hAnsi="Calibri" w:cs="Calibri"/>
                <w:color w:val="000000" w:themeColor="text1"/>
                <w:sz w:val="20"/>
                <w:szCs w:val="20"/>
              </w:rPr>
            </w:pPr>
            <w:r w:rsidRPr="18F7DA6C">
              <w:rPr>
                <w:rStyle w:val="ui-provider"/>
                <w:rFonts w:ascii="Calibri" w:eastAsia="Calibri" w:hAnsi="Calibri" w:cs="Calibri"/>
                <w:color w:val="000000" w:themeColor="text1"/>
                <w:sz w:val="20"/>
                <w:szCs w:val="20"/>
              </w:rPr>
              <w:t xml:space="preserve">Send a reminder with detailed dates, </w:t>
            </w:r>
            <w:r w:rsidRPr="18F7DA6C">
              <w:rPr>
                <w:rStyle w:val="ui-provider"/>
                <w:rFonts w:ascii="Aptos" w:eastAsia="Aptos" w:hAnsi="Aptos" w:cs="Aptos"/>
                <w:color w:val="000000" w:themeColor="text1"/>
                <w:sz w:val="20"/>
                <w:szCs w:val="20"/>
              </w:rPr>
              <w:t>a</w:t>
            </w:r>
            <w:r w:rsidRPr="18F7DA6C">
              <w:rPr>
                <w:rStyle w:val="ui-provider"/>
                <w:rFonts w:ascii="Calibri" w:eastAsia="Calibri" w:hAnsi="Calibri" w:cs="Calibri"/>
                <w:color w:val="000000" w:themeColor="text1"/>
                <w:sz w:val="20"/>
                <w:szCs w:val="20"/>
              </w:rPr>
              <w:t xml:space="preserve"> final date, and t</w:t>
            </w:r>
            <w:r w:rsidRPr="18F7DA6C">
              <w:rPr>
                <w:rStyle w:val="ui-provider"/>
                <w:rFonts w:ascii="Aptos" w:eastAsia="Aptos" w:hAnsi="Aptos" w:cs="Aptos"/>
                <w:color w:val="000000" w:themeColor="text1"/>
                <w:sz w:val="20"/>
                <w:szCs w:val="20"/>
              </w:rPr>
              <w:t xml:space="preserve">he </w:t>
            </w:r>
            <w:r w:rsidRPr="18F7DA6C">
              <w:rPr>
                <w:rStyle w:val="ui-provider"/>
                <w:rFonts w:ascii="Calibri" w:eastAsia="Calibri" w:hAnsi="Calibri" w:cs="Calibri"/>
                <w:color w:val="000000" w:themeColor="text1"/>
                <w:sz w:val="20"/>
                <w:szCs w:val="20"/>
              </w:rPr>
              <w:t>start date of penalties.</w:t>
            </w:r>
          </w:p>
        </w:tc>
      </w:tr>
      <w:tr w:rsidR="18F7DA6C" w14:paraId="357C3886" w14:textId="77777777" w:rsidTr="18F7DA6C">
        <w:trPr>
          <w:trHeight w:val="300"/>
        </w:trPr>
        <w:tc>
          <w:tcPr>
            <w:tcW w:w="345" w:type="dxa"/>
            <w:tcMar>
              <w:left w:w="105" w:type="dxa"/>
              <w:right w:w="105" w:type="dxa"/>
            </w:tcMar>
          </w:tcPr>
          <w:p w14:paraId="367C79FD" w14:textId="56D3B04C" w:rsidR="18F7DA6C" w:rsidRDefault="18F7DA6C" w:rsidP="18F7DA6C">
            <w:pPr>
              <w:rPr>
                <w:rFonts w:ascii="Calibri" w:eastAsia="Calibri" w:hAnsi="Calibri" w:cs="Calibri"/>
                <w:color w:val="000000" w:themeColor="text1"/>
                <w:sz w:val="20"/>
                <w:szCs w:val="20"/>
              </w:rPr>
            </w:pPr>
            <w:r w:rsidRPr="18F7DA6C">
              <w:rPr>
                <w:rFonts w:ascii="Calibri" w:eastAsia="Calibri" w:hAnsi="Calibri" w:cs="Calibri"/>
                <w:color w:val="000000" w:themeColor="text1"/>
                <w:sz w:val="20"/>
                <w:szCs w:val="20"/>
              </w:rPr>
              <w:t>2</w:t>
            </w:r>
          </w:p>
        </w:tc>
        <w:tc>
          <w:tcPr>
            <w:tcW w:w="1800" w:type="dxa"/>
            <w:tcMar>
              <w:left w:w="105" w:type="dxa"/>
              <w:right w:w="105" w:type="dxa"/>
            </w:tcMar>
          </w:tcPr>
          <w:p w14:paraId="37A5F2AA" w14:textId="1A3B4D73" w:rsidR="18F7DA6C" w:rsidRDefault="18F7DA6C" w:rsidP="18F7DA6C">
            <w:pPr>
              <w:rPr>
                <w:rFonts w:ascii="Calibri" w:eastAsia="Calibri" w:hAnsi="Calibri" w:cs="Calibri"/>
                <w:color w:val="000000" w:themeColor="text1"/>
                <w:sz w:val="20"/>
                <w:szCs w:val="20"/>
              </w:rPr>
            </w:pPr>
            <w:r w:rsidRPr="18F7DA6C">
              <w:rPr>
                <w:rStyle w:val="ui-provider"/>
                <w:rFonts w:ascii="Calibri" w:eastAsia="Calibri" w:hAnsi="Calibri" w:cs="Calibri"/>
                <w:color w:val="000000" w:themeColor="text1"/>
                <w:sz w:val="20"/>
                <w:szCs w:val="20"/>
              </w:rPr>
              <w:t>Non-responsive Customers</w:t>
            </w:r>
          </w:p>
        </w:tc>
        <w:tc>
          <w:tcPr>
            <w:tcW w:w="4920" w:type="dxa"/>
            <w:tcMar>
              <w:left w:w="105" w:type="dxa"/>
              <w:right w:w="105" w:type="dxa"/>
            </w:tcMar>
          </w:tcPr>
          <w:p w14:paraId="40257517" w14:textId="75ABCFD6" w:rsidR="18F7DA6C" w:rsidRDefault="18F7DA6C" w:rsidP="18F7DA6C">
            <w:pPr>
              <w:rPr>
                <w:rFonts w:ascii="Calibri" w:eastAsia="Calibri" w:hAnsi="Calibri" w:cs="Calibri"/>
                <w:color w:val="000000" w:themeColor="text1"/>
                <w:sz w:val="20"/>
                <w:szCs w:val="20"/>
              </w:rPr>
            </w:pPr>
            <w:r w:rsidRPr="18F7DA6C">
              <w:rPr>
                <w:rStyle w:val="ui-provider"/>
                <w:rFonts w:ascii="Calibri" w:eastAsia="Calibri" w:hAnsi="Calibri" w:cs="Calibri"/>
                <w:color w:val="000000" w:themeColor="text1"/>
                <w:sz w:val="20"/>
                <w:szCs w:val="20"/>
              </w:rPr>
              <w:t>Engaged clients who have been initially contacted, some with reminders, but we have not received any response regarding their progress or timeline.</w:t>
            </w:r>
          </w:p>
        </w:tc>
        <w:tc>
          <w:tcPr>
            <w:tcW w:w="2265" w:type="dxa"/>
            <w:tcMar>
              <w:left w:w="105" w:type="dxa"/>
              <w:right w:w="105" w:type="dxa"/>
            </w:tcMar>
          </w:tcPr>
          <w:p w14:paraId="5D376137" w14:textId="0C3C7405" w:rsidR="18F7DA6C" w:rsidRDefault="18F7DA6C" w:rsidP="18F7DA6C">
            <w:pPr>
              <w:rPr>
                <w:rFonts w:ascii="Calibri" w:eastAsia="Calibri" w:hAnsi="Calibri" w:cs="Calibri"/>
                <w:color w:val="000000" w:themeColor="text1"/>
                <w:sz w:val="20"/>
                <w:szCs w:val="20"/>
              </w:rPr>
            </w:pPr>
            <w:r w:rsidRPr="18F7DA6C">
              <w:rPr>
                <w:rStyle w:val="ui-provider"/>
                <w:rFonts w:ascii="Calibri" w:eastAsia="Calibri" w:hAnsi="Calibri" w:cs="Calibri"/>
                <w:color w:val="000000" w:themeColor="text1"/>
                <w:sz w:val="20"/>
                <w:szCs w:val="20"/>
              </w:rPr>
              <w:t>Send a communication with a hard deadline.</w:t>
            </w:r>
            <w:r>
              <w:br/>
            </w:r>
          </w:p>
        </w:tc>
      </w:tr>
      <w:tr w:rsidR="18F7DA6C" w14:paraId="4C3DB76F" w14:textId="77777777" w:rsidTr="18F7DA6C">
        <w:trPr>
          <w:trHeight w:val="300"/>
        </w:trPr>
        <w:tc>
          <w:tcPr>
            <w:tcW w:w="345" w:type="dxa"/>
            <w:tcMar>
              <w:left w:w="105" w:type="dxa"/>
              <w:right w:w="105" w:type="dxa"/>
            </w:tcMar>
          </w:tcPr>
          <w:p w14:paraId="72067969" w14:textId="5AAEDCB7" w:rsidR="18F7DA6C" w:rsidRDefault="18F7DA6C" w:rsidP="18F7DA6C">
            <w:pPr>
              <w:rPr>
                <w:rFonts w:ascii="Calibri" w:eastAsia="Calibri" w:hAnsi="Calibri" w:cs="Calibri"/>
                <w:color w:val="000000" w:themeColor="text1"/>
                <w:sz w:val="20"/>
                <w:szCs w:val="20"/>
              </w:rPr>
            </w:pPr>
            <w:r w:rsidRPr="18F7DA6C">
              <w:rPr>
                <w:rFonts w:ascii="Calibri" w:eastAsia="Calibri" w:hAnsi="Calibri" w:cs="Calibri"/>
                <w:color w:val="000000" w:themeColor="text1"/>
                <w:sz w:val="20"/>
                <w:szCs w:val="20"/>
              </w:rPr>
              <w:t>3</w:t>
            </w:r>
          </w:p>
        </w:tc>
        <w:tc>
          <w:tcPr>
            <w:tcW w:w="1800" w:type="dxa"/>
            <w:tcMar>
              <w:left w:w="105" w:type="dxa"/>
              <w:right w:w="105" w:type="dxa"/>
            </w:tcMar>
          </w:tcPr>
          <w:p w14:paraId="291D3DE5" w14:textId="40D62E84" w:rsidR="18F7DA6C" w:rsidRDefault="18F7DA6C" w:rsidP="18F7DA6C">
            <w:pPr>
              <w:rPr>
                <w:rFonts w:ascii="Calibri" w:eastAsia="Calibri" w:hAnsi="Calibri" w:cs="Calibri"/>
                <w:color w:val="000000" w:themeColor="text1"/>
                <w:sz w:val="20"/>
                <w:szCs w:val="20"/>
              </w:rPr>
            </w:pPr>
            <w:r w:rsidRPr="18F7DA6C">
              <w:rPr>
                <w:rStyle w:val="ui-provider"/>
                <w:rFonts w:ascii="Calibri" w:eastAsia="Calibri" w:hAnsi="Calibri" w:cs="Calibri"/>
                <w:color w:val="000000" w:themeColor="text1"/>
                <w:sz w:val="20"/>
                <w:szCs w:val="20"/>
              </w:rPr>
              <w:t>Non-engaged Customers</w:t>
            </w:r>
          </w:p>
        </w:tc>
        <w:tc>
          <w:tcPr>
            <w:tcW w:w="4920" w:type="dxa"/>
            <w:tcMar>
              <w:left w:w="105" w:type="dxa"/>
              <w:right w:w="105" w:type="dxa"/>
            </w:tcMar>
          </w:tcPr>
          <w:p w14:paraId="5B6C75BB" w14:textId="53F23863" w:rsidR="18F7DA6C" w:rsidRDefault="18F7DA6C" w:rsidP="18F7DA6C">
            <w:pPr>
              <w:rPr>
                <w:rFonts w:ascii="Calibri" w:eastAsia="Calibri" w:hAnsi="Calibri" w:cs="Calibri"/>
                <w:color w:val="000000" w:themeColor="text1"/>
                <w:sz w:val="20"/>
                <w:szCs w:val="20"/>
              </w:rPr>
            </w:pPr>
            <w:r w:rsidRPr="18F7DA6C">
              <w:rPr>
                <w:rStyle w:val="ui-provider"/>
                <w:rFonts w:ascii="Calibri" w:eastAsia="Calibri" w:hAnsi="Calibri" w:cs="Calibri"/>
                <w:color w:val="000000" w:themeColor="text1"/>
                <w:sz w:val="20"/>
                <w:szCs w:val="20"/>
              </w:rPr>
              <w:t xml:space="preserve">Clients who have not been contacted due to their recent addition to the migration list. </w:t>
            </w:r>
            <w:r w:rsidRPr="18F7DA6C">
              <w:rPr>
                <w:rStyle w:val="ui-provider"/>
                <w:rFonts w:ascii="Calibri" w:eastAsia="Calibri" w:hAnsi="Calibri" w:cs="Calibri"/>
                <w:i/>
                <w:iCs/>
                <w:color w:val="000000" w:themeColor="text1"/>
                <w:sz w:val="20"/>
                <w:szCs w:val="20"/>
              </w:rPr>
              <w:t>Customers using SOAP for other purposes different to transactions, such as CMIs or calls for pulls and tokens</w:t>
            </w:r>
            <w:r w:rsidR="60B37ED6" w:rsidRPr="18F7DA6C">
              <w:rPr>
                <w:rStyle w:val="ui-provider"/>
                <w:rFonts w:ascii="Calibri" w:eastAsia="Calibri" w:hAnsi="Calibri" w:cs="Calibri"/>
                <w:i/>
                <w:iCs/>
                <w:color w:val="000000" w:themeColor="text1"/>
                <w:sz w:val="20"/>
                <w:szCs w:val="20"/>
              </w:rPr>
              <w:t>*</w:t>
            </w:r>
            <w:r w:rsidRPr="18F7DA6C">
              <w:rPr>
                <w:rStyle w:val="ui-provider"/>
                <w:rFonts w:ascii="Calibri" w:eastAsia="Calibri" w:hAnsi="Calibri" w:cs="Calibri"/>
                <w:i/>
                <w:iCs/>
                <w:color w:val="000000" w:themeColor="text1"/>
                <w:sz w:val="20"/>
                <w:szCs w:val="20"/>
              </w:rPr>
              <w:t>.</w:t>
            </w:r>
          </w:p>
        </w:tc>
        <w:tc>
          <w:tcPr>
            <w:tcW w:w="2265" w:type="dxa"/>
            <w:tcMar>
              <w:left w:w="105" w:type="dxa"/>
              <w:right w:w="105" w:type="dxa"/>
            </w:tcMar>
          </w:tcPr>
          <w:p w14:paraId="730AC6F3" w14:textId="309CB6BA" w:rsidR="18F7DA6C" w:rsidRDefault="18F7DA6C" w:rsidP="18F7DA6C">
            <w:pPr>
              <w:rPr>
                <w:rFonts w:ascii="Calibri" w:eastAsia="Calibri" w:hAnsi="Calibri" w:cs="Calibri"/>
                <w:color w:val="000000" w:themeColor="text1"/>
                <w:sz w:val="20"/>
                <w:szCs w:val="20"/>
              </w:rPr>
            </w:pPr>
            <w:r w:rsidRPr="18F7DA6C">
              <w:rPr>
                <w:rStyle w:val="ui-provider"/>
                <w:rFonts w:ascii="Calibri" w:eastAsia="Calibri" w:hAnsi="Calibri" w:cs="Calibri"/>
                <w:color w:val="000000" w:themeColor="text1"/>
                <w:sz w:val="20"/>
                <w:szCs w:val="20"/>
              </w:rPr>
              <w:t>Send an initial communication giving them a three-month deadline.</w:t>
            </w:r>
          </w:p>
        </w:tc>
      </w:tr>
    </w:tbl>
    <w:p w14:paraId="6B303E40" w14:textId="4E202A5D" w:rsidR="18F7DA6C" w:rsidRDefault="18F7DA6C" w:rsidP="18F7DA6C">
      <w:pPr>
        <w:spacing w:after="0" w:line="240" w:lineRule="auto"/>
        <w:jc w:val="both"/>
        <w:rPr>
          <w:rFonts w:ascii="Calibri" w:hAnsi="Calibri" w:cs="Calibri"/>
        </w:rPr>
      </w:pPr>
    </w:p>
    <w:p w14:paraId="4C0BCAD4" w14:textId="561335A0" w:rsidR="006C7AA2" w:rsidRDefault="00DB126A" w:rsidP="00F02D87">
      <w:pPr>
        <w:jc w:val="both"/>
        <w:rPr>
          <w:rFonts w:ascii="Calibri" w:hAnsi="Calibri" w:cs="Calibri"/>
        </w:rPr>
      </w:pPr>
      <w:r w:rsidRPr="00673D52">
        <w:rPr>
          <w:rFonts w:ascii="Calibri" w:hAnsi="Calibri" w:cs="Calibri"/>
        </w:rPr>
        <w:t xml:space="preserve">As </w:t>
      </w:r>
      <w:r w:rsidR="00F02D87" w:rsidRPr="00673D52">
        <w:rPr>
          <w:rFonts w:ascii="Calibri" w:hAnsi="Calibri" w:cs="Calibri"/>
        </w:rPr>
        <w:t xml:space="preserve">a </w:t>
      </w:r>
      <w:r w:rsidR="7A4892F4" w:rsidRPr="00673D52">
        <w:rPr>
          <w:rFonts w:ascii="Calibri" w:hAnsi="Calibri" w:cs="Calibri"/>
        </w:rPr>
        <w:t>part</w:t>
      </w:r>
      <w:r w:rsidR="00F02D87" w:rsidRPr="00673D52">
        <w:rPr>
          <w:rFonts w:ascii="Calibri" w:hAnsi="Calibri" w:cs="Calibri"/>
        </w:rPr>
        <w:t xml:space="preserve"> </w:t>
      </w:r>
      <w:r w:rsidRPr="00673D52">
        <w:rPr>
          <w:rFonts w:ascii="Calibri" w:hAnsi="Calibri" w:cs="Calibri"/>
        </w:rPr>
        <w:t xml:space="preserve">of the project management, a data report revision </w:t>
      </w:r>
      <w:r w:rsidR="00F02D87" w:rsidRPr="00673D52">
        <w:rPr>
          <w:rFonts w:ascii="Calibri" w:hAnsi="Calibri" w:cs="Calibri"/>
        </w:rPr>
        <w:t>is performed every two weeks to</w:t>
      </w:r>
      <w:r w:rsidRPr="00673D52">
        <w:rPr>
          <w:rFonts w:ascii="Calibri" w:hAnsi="Calibri" w:cs="Calibri"/>
        </w:rPr>
        <w:t xml:space="preserve"> </w:t>
      </w:r>
      <w:bookmarkStart w:id="9" w:name="_Int_YCJ9OQaT"/>
      <w:r w:rsidRPr="00673D52">
        <w:rPr>
          <w:rFonts w:ascii="Calibri" w:hAnsi="Calibri" w:cs="Calibri"/>
        </w:rPr>
        <w:t>identify</w:t>
      </w:r>
      <w:bookmarkEnd w:id="9"/>
      <w:r w:rsidR="00F02D87" w:rsidRPr="00673D52">
        <w:rPr>
          <w:rFonts w:ascii="Calibri" w:hAnsi="Calibri" w:cs="Calibri"/>
        </w:rPr>
        <w:t xml:space="preserve"> </w:t>
      </w:r>
      <w:r w:rsidRPr="00673D52">
        <w:rPr>
          <w:rFonts w:ascii="Calibri" w:hAnsi="Calibri" w:cs="Calibri"/>
        </w:rPr>
        <w:t xml:space="preserve">new customers under </w:t>
      </w:r>
      <w:r w:rsidR="00F02D87" w:rsidRPr="00673D52">
        <w:rPr>
          <w:rFonts w:ascii="Calibri" w:hAnsi="Calibri" w:cs="Calibri"/>
        </w:rPr>
        <w:t>the respective</w:t>
      </w:r>
      <w:r w:rsidRPr="00673D52">
        <w:rPr>
          <w:rFonts w:ascii="Calibri" w:hAnsi="Calibri" w:cs="Calibri"/>
        </w:rPr>
        <w:t xml:space="preserve"> solutions, </w:t>
      </w:r>
      <w:bookmarkStart w:id="10" w:name="_Int_rvTEx6Gs"/>
      <w:r w:rsidRPr="00673D52">
        <w:rPr>
          <w:rFonts w:ascii="Calibri" w:hAnsi="Calibri" w:cs="Calibri"/>
        </w:rPr>
        <w:t>deleted</w:t>
      </w:r>
      <w:bookmarkEnd w:id="10"/>
      <w:r w:rsidRPr="00673D52">
        <w:rPr>
          <w:rFonts w:ascii="Calibri" w:hAnsi="Calibri" w:cs="Calibri"/>
        </w:rPr>
        <w:t xml:space="preserve"> </w:t>
      </w:r>
      <w:r w:rsidR="00F02D87" w:rsidRPr="00673D52">
        <w:rPr>
          <w:rFonts w:ascii="Calibri" w:hAnsi="Calibri" w:cs="Calibri"/>
        </w:rPr>
        <w:t>merchants</w:t>
      </w:r>
      <w:r w:rsidRPr="00673D52">
        <w:rPr>
          <w:rFonts w:ascii="Calibri" w:hAnsi="Calibri" w:cs="Calibri"/>
        </w:rPr>
        <w:t xml:space="preserve">, escalations received, </w:t>
      </w:r>
      <w:r w:rsidR="00F02D87" w:rsidRPr="00673D52">
        <w:rPr>
          <w:rFonts w:ascii="Calibri" w:hAnsi="Calibri" w:cs="Calibri"/>
        </w:rPr>
        <w:t xml:space="preserve">and </w:t>
      </w:r>
      <w:r w:rsidRPr="00673D52">
        <w:rPr>
          <w:rFonts w:ascii="Calibri" w:hAnsi="Calibri" w:cs="Calibri"/>
        </w:rPr>
        <w:t xml:space="preserve">follow-up emails are sent to the point of contacts (AMs/CSMs) </w:t>
      </w:r>
      <w:r w:rsidR="00F02D87" w:rsidRPr="00673D52">
        <w:rPr>
          <w:rFonts w:ascii="Calibri" w:hAnsi="Calibri" w:cs="Calibri"/>
        </w:rPr>
        <w:t>requesting specific information to be tracked o</w:t>
      </w:r>
      <w:r w:rsidRPr="00673D52">
        <w:rPr>
          <w:rFonts w:ascii="Calibri" w:hAnsi="Calibri" w:cs="Calibri"/>
        </w:rPr>
        <w:t>n the master file</w:t>
      </w:r>
      <w:r w:rsidR="00F02D87" w:rsidRPr="00673D52">
        <w:rPr>
          <w:rFonts w:ascii="Calibri" w:hAnsi="Calibri" w:cs="Calibri"/>
        </w:rPr>
        <w:t>. That allows</w:t>
      </w:r>
      <w:r w:rsidR="2280FCE7" w:rsidRPr="00673D52">
        <w:rPr>
          <w:rFonts w:ascii="Calibri" w:hAnsi="Calibri" w:cs="Calibri"/>
        </w:rPr>
        <w:t xml:space="preserve"> us</w:t>
      </w:r>
      <w:r w:rsidR="00F02D87" w:rsidRPr="00673D52">
        <w:rPr>
          <w:rFonts w:ascii="Calibri" w:hAnsi="Calibri" w:cs="Calibri"/>
        </w:rPr>
        <w:t xml:space="preserve"> to track the progress in the available Power </w:t>
      </w:r>
      <w:bookmarkStart w:id="11" w:name="_Int_18xK95Tu"/>
      <w:r w:rsidR="00F02D87" w:rsidRPr="00673D52">
        <w:rPr>
          <w:rFonts w:ascii="Calibri" w:hAnsi="Calibri" w:cs="Calibri"/>
        </w:rPr>
        <w:t>BI</w:t>
      </w:r>
      <w:bookmarkEnd w:id="11"/>
      <w:r w:rsidR="00F02D87" w:rsidRPr="00673D52">
        <w:rPr>
          <w:rFonts w:ascii="Calibri" w:hAnsi="Calibri" w:cs="Calibri"/>
        </w:rPr>
        <w:t xml:space="preserve"> </w:t>
      </w:r>
      <w:r w:rsidRPr="00673D52">
        <w:rPr>
          <w:rFonts w:ascii="Calibri" w:hAnsi="Calibri" w:cs="Calibri"/>
        </w:rPr>
        <w:t xml:space="preserve">report </w:t>
      </w:r>
      <w:r w:rsidR="00F02D87" w:rsidRPr="00673D52">
        <w:rPr>
          <w:rFonts w:ascii="Calibri" w:hAnsi="Calibri" w:cs="Calibri"/>
        </w:rPr>
        <w:t>that reflects</w:t>
      </w:r>
      <w:r w:rsidRPr="00673D52">
        <w:rPr>
          <w:rFonts w:ascii="Calibri" w:hAnsi="Calibri" w:cs="Calibri"/>
        </w:rPr>
        <w:t xml:space="preserve"> detailed information, escalations, timeline by customer,</w:t>
      </w:r>
      <w:r w:rsidR="00F02D87" w:rsidRPr="00673D52">
        <w:rPr>
          <w:rFonts w:ascii="Calibri" w:hAnsi="Calibri" w:cs="Calibri"/>
        </w:rPr>
        <w:t xml:space="preserve"> and</w:t>
      </w:r>
      <w:r w:rsidRPr="00673D52">
        <w:rPr>
          <w:rFonts w:ascii="Calibri" w:hAnsi="Calibri" w:cs="Calibri"/>
        </w:rPr>
        <w:t xml:space="preserve"> all relevant information provided to the PM or SOA</w:t>
      </w:r>
      <w:r w:rsidR="00F02D87" w:rsidRPr="00673D52">
        <w:rPr>
          <w:rFonts w:ascii="Calibri" w:hAnsi="Calibri" w:cs="Calibri"/>
        </w:rPr>
        <w:t>.</w:t>
      </w:r>
    </w:p>
    <w:p w14:paraId="0C26CA26" w14:textId="4BEBC3C8" w:rsidR="00F02D87" w:rsidRPr="00673D52" w:rsidRDefault="00F02D87" w:rsidP="00F02D87">
      <w:pPr>
        <w:jc w:val="both"/>
        <w:rPr>
          <w:rFonts w:ascii="Calibri" w:hAnsi="Calibri" w:cs="Calibri"/>
        </w:rPr>
      </w:pPr>
      <w:r w:rsidRPr="00673D52">
        <w:rPr>
          <w:rFonts w:ascii="Calibri" w:hAnsi="Calibri" w:cs="Calibri"/>
        </w:rPr>
        <w:t xml:space="preserve">Visit the report here: </w:t>
      </w:r>
      <w:hyperlink r:id="rId9" w:history="1">
        <w:r w:rsidRPr="00673D52">
          <w:rPr>
            <w:rStyle w:val="Hyperlink"/>
            <w:rFonts w:ascii="Calibri" w:hAnsi="Calibri" w:cs="Calibri"/>
          </w:rPr>
          <w:t>Legacy Apps Retirement (LAR) Project - Power BI</w:t>
        </w:r>
      </w:hyperlink>
    </w:p>
    <w:p w14:paraId="0D9489E5" w14:textId="41011FD5" w:rsidR="00F02D87" w:rsidRPr="00673D52" w:rsidRDefault="00F02D87" w:rsidP="0098151D">
      <w:pPr>
        <w:spacing w:after="0" w:line="240" w:lineRule="auto"/>
        <w:jc w:val="both"/>
        <w:rPr>
          <w:rFonts w:ascii="Calibri" w:hAnsi="Calibri" w:cs="Calibri"/>
          <w:b/>
          <w:bCs/>
        </w:rPr>
      </w:pPr>
      <w:r w:rsidRPr="00673D52">
        <w:rPr>
          <w:rFonts w:ascii="Calibri" w:hAnsi="Calibri" w:cs="Calibri"/>
          <w:b/>
          <w:bCs/>
        </w:rPr>
        <w:t>How do I know if I have assigned accounts?</w:t>
      </w:r>
    </w:p>
    <w:p w14:paraId="7E7803B9" w14:textId="538ED242" w:rsidR="00F02D87" w:rsidRPr="00673D52" w:rsidRDefault="00F02D87" w:rsidP="0098151D">
      <w:pPr>
        <w:spacing w:after="0" w:line="240" w:lineRule="auto"/>
        <w:jc w:val="both"/>
        <w:rPr>
          <w:rFonts w:ascii="Calibri" w:hAnsi="Calibri" w:cs="Calibri"/>
        </w:rPr>
      </w:pPr>
      <w:r w:rsidRPr="00673D52">
        <w:rPr>
          <w:rFonts w:ascii="Calibri" w:hAnsi="Calibri" w:cs="Calibri"/>
        </w:rPr>
        <w:t xml:space="preserve">The PM or SOA will send you bi-weekly follow-ups requesting the progress of those accounts. However, if you want to </w:t>
      </w:r>
      <w:r w:rsidR="4A741FF8" w:rsidRPr="00673D52">
        <w:rPr>
          <w:rFonts w:ascii="Calibri" w:hAnsi="Calibri" w:cs="Calibri"/>
        </w:rPr>
        <w:t>confirm</w:t>
      </w:r>
      <w:r w:rsidRPr="00673D52">
        <w:rPr>
          <w:rFonts w:ascii="Calibri" w:hAnsi="Calibri" w:cs="Calibri"/>
        </w:rPr>
        <w:t xml:space="preserve"> that information, please contact the PM or SOA for further details.</w:t>
      </w:r>
    </w:p>
    <w:p w14:paraId="66456885" w14:textId="01F4C345" w:rsidR="00CF4CA2" w:rsidRPr="00673D52" w:rsidRDefault="00CF4CA2" w:rsidP="748F7287">
      <w:pPr>
        <w:spacing w:after="0" w:line="240" w:lineRule="auto"/>
        <w:jc w:val="both"/>
        <w:rPr>
          <w:rFonts w:ascii="Calibri" w:hAnsi="Calibri" w:cs="Calibri"/>
          <w:i/>
          <w:iCs/>
        </w:rPr>
      </w:pPr>
      <w:r w:rsidRPr="00673D52">
        <w:rPr>
          <w:rFonts w:ascii="Calibri" w:hAnsi="Calibri" w:cs="Calibri"/>
          <w:b/>
          <w:bCs/>
          <w:i/>
          <w:iCs/>
        </w:rPr>
        <w:t>Note:</w:t>
      </w:r>
      <w:r w:rsidRPr="00673D52">
        <w:rPr>
          <w:rFonts w:ascii="Calibri" w:hAnsi="Calibri" w:cs="Calibri"/>
          <w:i/>
          <w:iCs/>
        </w:rPr>
        <w:t xml:space="preserve"> If you </w:t>
      </w:r>
      <w:r w:rsidR="613CE89E" w:rsidRPr="00673D52">
        <w:rPr>
          <w:rFonts w:ascii="Calibri" w:hAnsi="Calibri" w:cs="Calibri"/>
          <w:i/>
          <w:iCs/>
        </w:rPr>
        <w:t>find</w:t>
      </w:r>
      <w:r w:rsidRPr="00673D52">
        <w:rPr>
          <w:rFonts w:ascii="Calibri" w:hAnsi="Calibri" w:cs="Calibri"/>
          <w:i/>
          <w:iCs/>
        </w:rPr>
        <w:t xml:space="preserve"> any customer not listed on the project </w:t>
      </w:r>
      <w:bookmarkStart w:id="12" w:name="_Int_27eO57PT"/>
      <w:r w:rsidRPr="00673D52">
        <w:rPr>
          <w:rFonts w:ascii="Calibri" w:hAnsi="Calibri" w:cs="Calibri"/>
          <w:i/>
          <w:iCs/>
        </w:rPr>
        <w:t>MIDs</w:t>
      </w:r>
      <w:bookmarkEnd w:id="12"/>
      <w:r w:rsidRPr="00673D52">
        <w:rPr>
          <w:rFonts w:ascii="Calibri" w:hAnsi="Calibri" w:cs="Calibri"/>
          <w:i/>
          <w:iCs/>
        </w:rPr>
        <w:t xml:space="preserve">, you are responsible to report it to the PM or SOA. The success of this project depends on everyone as a team. </w:t>
      </w:r>
    </w:p>
    <w:p w14:paraId="5FF1E239" w14:textId="77777777" w:rsidR="0098151D" w:rsidRPr="00673D52" w:rsidRDefault="0098151D" w:rsidP="0098151D">
      <w:pPr>
        <w:spacing w:after="0" w:line="240" w:lineRule="auto"/>
        <w:jc w:val="both"/>
        <w:rPr>
          <w:rFonts w:ascii="Calibri" w:hAnsi="Calibri" w:cs="Calibri"/>
          <w:i/>
          <w:iCs/>
        </w:rPr>
      </w:pPr>
    </w:p>
    <w:p w14:paraId="325E58BF" w14:textId="18B80783" w:rsidR="00F02D87" w:rsidRPr="00673D52" w:rsidRDefault="00F02D87" w:rsidP="0098151D">
      <w:pPr>
        <w:spacing w:after="0" w:line="240" w:lineRule="auto"/>
        <w:jc w:val="both"/>
        <w:rPr>
          <w:rFonts w:ascii="Calibri" w:hAnsi="Calibri" w:cs="Calibri"/>
          <w:b/>
          <w:bCs/>
        </w:rPr>
      </w:pPr>
      <w:r w:rsidRPr="00673D52">
        <w:rPr>
          <w:rFonts w:ascii="Calibri" w:hAnsi="Calibri" w:cs="Calibri"/>
          <w:b/>
          <w:bCs/>
        </w:rPr>
        <w:t>What do I do if I have assigned accounts?</w:t>
      </w:r>
    </w:p>
    <w:p w14:paraId="2934AD8E" w14:textId="77777777" w:rsidR="00EF4BC9" w:rsidRPr="00673D52" w:rsidRDefault="00EF4BC9" w:rsidP="0098151D">
      <w:pPr>
        <w:spacing w:after="0" w:line="240" w:lineRule="auto"/>
        <w:jc w:val="both"/>
        <w:rPr>
          <w:rFonts w:ascii="Calibri" w:hAnsi="Calibri" w:cs="Calibri"/>
        </w:rPr>
      </w:pPr>
      <w:r w:rsidRPr="00673D52">
        <w:rPr>
          <w:rFonts w:ascii="Calibri" w:hAnsi="Calibri" w:cs="Calibri"/>
        </w:rPr>
        <w:t>A suggested path to start the conversations is:</w:t>
      </w:r>
    </w:p>
    <w:p w14:paraId="3C680EB6" w14:textId="273AF30B" w:rsidR="00676A4A" w:rsidRPr="00673D52" w:rsidRDefault="00676A4A" w:rsidP="00676A4A">
      <w:pPr>
        <w:pStyle w:val="ListParagraph"/>
        <w:numPr>
          <w:ilvl w:val="0"/>
          <w:numId w:val="4"/>
        </w:numPr>
        <w:ind w:left="360"/>
        <w:rPr>
          <w:rFonts w:ascii="Calibri" w:hAnsi="Calibri" w:cs="Calibri"/>
        </w:rPr>
      </w:pPr>
      <w:r w:rsidRPr="00673D52">
        <w:rPr>
          <w:rFonts w:ascii="Calibri" w:hAnsi="Calibri" w:cs="Calibri"/>
        </w:rPr>
        <w:t>Notify the customers about the retirement and migration plan and provide them with information and guidance on how to prepare for the transition.</w:t>
      </w:r>
    </w:p>
    <w:p w14:paraId="39F96C11" w14:textId="533AC885" w:rsidR="00676A4A" w:rsidRPr="000B1B26" w:rsidRDefault="00676A4A" w:rsidP="00D0558D">
      <w:pPr>
        <w:spacing w:after="0" w:line="240" w:lineRule="auto"/>
        <w:jc w:val="both"/>
        <w:rPr>
          <w:rFonts w:ascii="Calibri" w:hAnsi="Calibri" w:cs="Calibri"/>
          <w:sz w:val="19"/>
          <w:szCs w:val="19"/>
        </w:rPr>
      </w:pPr>
      <w:r w:rsidRPr="000B1B26">
        <w:rPr>
          <w:rFonts w:ascii="Calibri" w:hAnsi="Calibri" w:cs="Calibri"/>
          <w:sz w:val="19"/>
          <w:szCs w:val="19"/>
        </w:rPr>
        <w:t xml:space="preserve">Managed customers must receive general notification based on their contact preferences or CSM/AM indications. </w:t>
      </w:r>
      <w:bookmarkStart w:id="13" w:name="_Int_wADupUd8"/>
      <w:r w:rsidRPr="000B1B26">
        <w:rPr>
          <w:rFonts w:ascii="Calibri" w:hAnsi="Calibri" w:cs="Calibri"/>
          <w:sz w:val="19"/>
          <w:szCs w:val="19"/>
        </w:rPr>
        <w:t>Identify</w:t>
      </w:r>
      <w:bookmarkEnd w:id="13"/>
      <w:r w:rsidRPr="000B1B26">
        <w:rPr>
          <w:rFonts w:ascii="Calibri" w:hAnsi="Calibri" w:cs="Calibri"/>
          <w:sz w:val="19"/>
          <w:szCs w:val="19"/>
        </w:rPr>
        <w:t xml:space="preserve"> in the report</w:t>
      </w:r>
      <w:r w:rsidR="00AD63F3" w:rsidRPr="000B1B26">
        <w:rPr>
          <w:rFonts w:ascii="Calibri" w:hAnsi="Calibri" w:cs="Calibri"/>
          <w:sz w:val="19"/>
          <w:szCs w:val="19"/>
        </w:rPr>
        <w:t xml:space="preserve"> i</w:t>
      </w:r>
      <w:r w:rsidRPr="000B1B26">
        <w:rPr>
          <w:rFonts w:ascii="Calibri" w:hAnsi="Calibri" w:cs="Calibri"/>
          <w:sz w:val="19"/>
          <w:szCs w:val="19"/>
        </w:rPr>
        <w:t>f the customer has not received the communication, let the PM or SOA know with whom they will collaborate (same for unmanaged accounts not notified).</w:t>
      </w:r>
    </w:p>
    <w:p w14:paraId="7DAD320D" w14:textId="7FD6405E" w:rsidR="00676A4A" w:rsidRDefault="00676A4A" w:rsidP="00D0558D">
      <w:pPr>
        <w:spacing w:after="0" w:line="240" w:lineRule="auto"/>
        <w:jc w:val="both"/>
        <w:rPr>
          <w:rFonts w:ascii="Calibri" w:hAnsi="Calibri" w:cs="Calibri"/>
          <w:sz w:val="19"/>
          <w:szCs w:val="19"/>
        </w:rPr>
      </w:pPr>
      <w:r w:rsidRPr="000B1B26">
        <w:rPr>
          <w:rFonts w:ascii="Calibri" w:hAnsi="Calibri" w:cs="Calibri"/>
          <w:sz w:val="19"/>
          <w:szCs w:val="19"/>
        </w:rPr>
        <w:t>Some CSMs/AMs decided to notify the customers by themselves based on the relationship type we have with them (remember that you are the expert with the accounts assigned that knows everything about those relations), notifying merchants and partners who may be affected by the change, and providing them with alternative options or support during the transition period.</w:t>
      </w:r>
    </w:p>
    <w:p w14:paraId="01901B69" w14:textId="55E13982" w:rsidR="00EF4BC9" w:rsidRPr="00673D52" w:rsidRDefault="00CF4CA2" w:rsidP="00676A4A">
      <w:pPr>
        <w:pStyle w:val="ListParagraph"/>
        <w:numPr>
          <w:ilvl w:val="0"/>
          <w:numId w:val="4"/>
        </w:numPr>
        <w:ind w:left="360"/>
        <w:jc w:val="both"/>
        <w:rPr>
          <w:rFonts w:ascii="Calibri" w:hAnsi="Calibri" w:cs="Calibri"/>
        </w:rPr>
      </w:pPr>
      <w:bookmarkStart w:id="14" w:name="_Int_1dbJ80cw"/>
      <w:r w:rsidRPr="00673D52">
        <w:rPr>
          <w:rFonts w:ascii="Calibri" w:hAnsi="Calibri" w:cs="Calibri"/>
        </w:rPr>
        <w:t>Identify</w:t>
      </w:r>
      <w:bookmarkEnd w:id="14"/>
      <w:r w:rsidRPr="00673D52">
        <w:rPr>
          <w:rFonts w:ascii="Calibri" w:hAnsi="Calibri" w:cs="Calibri"/>
        </w:rPr>
        <w:t xml:space="preserve"> what the customer's needs are and the use of SOAP for their needs</w:t>
      </w:r>
      <w:r w:rsidR="00EF4BC9" w:rsidRPr="00673D52">
        <w:rPr>
          <w:rFonts w:ascii="Calibri" w:hAnsi="Calibri" w:cs="Calibri"/>
        </w:rPr>
        <w:t>.</w:t>
      </w:r>
    </w:p>
    <w:p w14:paraId="2D2E33DE" w14:textId="1C1111E4" w:rsidR="00EF4BC9" w:rsidRPr="00673D52" w:rsidRDefault="00CF4CA2" w:rsidP="00676A4A">
      <w:pPr>
        <w:pStyle w:val="ListParagraph"/>
        <w:numPr>
          <w:ilvl w:val="0"/>
          <w:numId w:val="4"/>
        </w:numPr>
        <w:ind w:left="360"/>
        <w:jc w:val="both"/>
        <w:rPr>
          <w:rFonts w:ascii="Calibri" w:hAnsi="Calibri" w:cs="Calibri"/>
        </w:rPr>
      </w:pPr>
      <w:bookmarkStart w:id="15" w:name="_Int_Axysjp1e"/>
      <w:r w:rsidRPr="00673D52">
        <w:rPr>
          <w:rFonts w:ascii="Calibri" w:hAnsi="Calibri" w:cs="Calibri"/>
        </w:rPr>
        <w:t>Identify</w:t>
      </w:r>
      <w:bookmarkEnd w:id="15"/>
      <w:r w:rsidRPr="00673D52">
        <w:rPr>
          <w:rFonts w:ascii="Calibri" w:hAnsi="Calibri" w:cs="Calibri"/>
        </w:rPr>
        <w:t xml:space="preserve"> if you need help from the </w:t>
      </w:r>
      <w:r w:rsidR="696720DC" w:rsidRPr="00673D52">
        <w:rPr>
          <w:rFonts w:ascii="Calibri" w:hAnsi="Calibri" w:cs="Calibri"/>
        </w:rPr>
        <w:t>S</w:t>
      </w:r>
      <w:r w:rsidRPr="00673D52">
        <w:rPr>
          <w:rFonts w:ascii="Calibri" w:hAnsi="Calibri" w:cs="Calibri"/>
        </w:rPr>
        <w:t>olution</w:t>
      </w:r>
      <w:r w:rsidR="04F619B0" w:rsidRPr="00673D52">
        <w:rPr>
          <w:rFonts w:ascii="Calibri" w:hAnsi="Calibri" w:cs="Calibri"/>
        </w:rPr>
        <w:t>ing</w:t>
      </w:r>
      <w:r w:rsidRPr="00673D52">
        <w:rPr>
          <w:rFonts w:ascii="Calibri" w:hAnsi="Calibri" w:cs="Calibri"/>
        </w:rPr>
        <w:t xml:space="preserve"> team or </w:t>
      </w:r>
      <w:r w:rsidR="48A75844" w:rsidRPr="00673D52">
        <w:rPr>
          <w:rFonts w:ascii="Calibri" w:hAnsi="Calibri" w:cs="Calibri"/>
        </w:rPr>
        <w:t>T</w:t>
      </w:r>
      <w:r w:rsidRPr="00673D52">
        <w:rPr>
          <w:rFonts w:ascii="Calibri" w:hAnsi="Calibri" w:cs="Calibri"/>
        </w:rPr>
        <w:t xml:space="preserve">echnical </w:t>
      </w:r>
      <w:r w:rsidR="5BFED87C" w:rsidRPr="00673D52">
        <w:rPr>
          <w:rFonts w:ascii="Calibri" w:hAnsi="Calibri" w:cs="Calibri"/>
        </w:rPr>
        <w:t>S</w:t>
      </w:r>
      <w:r w:rsidRPr="00673D52">
        <w:rPr>
          <w:rFonts w:ascii="Calibri" w:hAnsi="Calibri" w:cs="Calibri"/>
        </w:rPr>
        <w:t>upport to receive guidance on the solution that can be offered to the customer</w:t>
      </w:r>
      <w:r w:rsidR="00EF4BC9" w:rsidRPr="00673D52">
        <w:rPr>
          <w:rFonts w:ascii="Calibri" w:hAnsi="Calibri" w:cs="Calibri"/>
        </w:rPr>
        <w:t xml:space="preserve"> and engage them</w:t>
      </w:r>
      <w:r w:rsidRPr="00673D52">
        <w:rPr>
          <w:rFonts w:ascii="Calibri" w:hAnsi="Calibri" w:cs="Calibri"/>
        </w:rPr>
        <w:t>.</w:t>
      </w:r>
    </w:p>
    <w:p w14:paraId="536CD439" w14:textId="77777777" w:rsidR="00676A4A" w:rsidRPr="00673D52" w:rsidRDefault="00CF4CA2" w:rsidP="00676A4A">
      <w:pPr>
        <w:pStyle w:val="ListParagraph"/>
        <w:numPr>
          <w:ilvl w:val="0"/>
          <w:numId w:val="4"/>
        </w:numPr>
        <w:ind w:left="360"/>
        <w:jc w:val="both"/>
        <w:rPr>
          <w:rFonts w:ascii="Calibri" w:hAnsi="Calibri" w:cs="Calibri"/>
        </w:rPr>
      </w:pPr>
      <w:r w:rsidRPr="00673D52">
        <w:rPr>
          <w:rFonts w:ascii="Calibri" w:hAnsi="Calibri" w:cs="Calibri"/>
        </w:rPr>
        <w:t>Once you are clear about the c</w:t>
      </w:r>
      <w:r w:rsidR="00EF4BC9" w:rsidRPr="00673D52">
        <w:rPr>
          <w:rFonts w:ascii="Calibri" w:hAnsi="Calibri" w:cs="Calibri"/>
        </w:rPr>
        <w:t>ustomer</w:t>
      </w:r>
      <w:r w:rsidRPr="00673D52">
        <w:rPr>
          <w:rFonts w:ascii="Calibri" w:hAnsi="Calibri" w:cs="Calibri"/>
        </w:rPr>
        <w:t xml:space="preserve">'s path, </w:t>
      </w:r>
      <w:r w:rsidR="00EF4BC9" w:rsidRPr="00673D52">
        <w:rPr>
          <w:rFonts w:ascii="Calibri" w:hAnsi="Calibri" w:cs="Calibri"/>
        </w:rPr>
        <w:t>start the conversations based on the talking points</w:t>
      </w:r>
      <w:r w:rsidR="00676A4A" w:rsidRPr="00673D52">
        <w:rPr>
          <w:rFonts w:ascii="Calibri" w:hAnsi="Calibri" w:cs="Calibri"/>
        </w:rPr>
        <w:t xml:space="preserve"> described in the question below</w:t>
      </w:r>
      <w:r w:rsidR="00EF4BC9" w:rsidRPr="00673D52">
        <w:rPr>
          <w:rFonts w:ascii="Calibri" w:hAnsi="Calibri" w:cs="Calibri"/>
        </w:rPr>
        <w:t>.</w:t>
      </w:r>
    </w:p>
    <w:p w14:paraId="23574488" w14:textId="4C2F7373" w:rsidR="00676A4A" w:rsidRPr="00673D52" w:rsidRDefault="00676A4A" w:rsidP="00676A4A">
      <w:pPr>
        <w:pStyle w:val="ListParagraph"/>
        <w:numPr>
          <w:ilvl w:val="0"/>
          <w:numId w:val="4"/>
        </w:numPr>
        <w:ind w:left="360"/>
        <w:jc w:val="both"/>
        <w:rPr>
          <w:rFonts w:ascii="Calibri" w:hAnsi="Calibri" w:cs="Calibri"/>
        </w:rPr>
      </w:pPr>
      <w:r w:rsidRPr="00673D52">
        <w:rPr>
          <w:rFonts w:ascii="Calibri" w:hAnsi="Calibri" w:cs="Calibri"/>
        </w:rPr>
        <w:t>Notify the successful migration to the PM or SOA.</w:t>
      </w:r>
    </w:p>
    <w:p w14:paraId="1396F7B9" w14:textId="74CE632C" w:rsidR="00E97AD2" w:rsidRPr="00673D52" w:rsidRDefault="00E97AD2" w:rsidP="0098151D">
      <w:pPr>
        <w:pStyle w:val="NormalWeb"/>
        <w:spacing w:before="0" w:beforeAutospacing="0" w:after="0" w:afterAutospacing="0"/>
        <w:rPr>
          <w:rFonts w:ascii="Calibri" w:eastAsiaTheme="minorHAnsi" w:hAnsi="Calibri" w:cs="Calibri"/>
          <w:b/>
          <w:bCs/>
          <w:kern w:val="2"/>
          <w:sz w:val="22"/>
          <w:szCs w:val="22"/>
          <w14:ligatures w14:val="standardContextual"/>
        </w:rPr>
      </w:pPr>
      <w:r w:rsidRPr="00673D52">
        <w:rPr>
          <w:rFonts w:ascii="Calibri" w:eastAsiaTheme="minorHAnsi" w:hAnsi="Calibri" w:cs="Calibri"/>
          <w:b/>
          <w:bCs/>
          <w:kern w:val="2"/>
          <w:sz w:val="22"/>
          <w:szCs w:val="22"/>
          <w14:ligatures w14:val="standardContextual"/>
        </w:rPr>
        <w:t>What are the</w:t>
      </w:r>
      <w:r w:rsidR="00EF4BC9" w:rsidRPr="00673D52">
        <w:rPr>
          <w:rFonts w:ascii="Calibri" w:eastAsiaTheme="minorHAnsi" w:hAnsi="Calibri" w:cs="Calibri"/>
          <w:b/>
          <w:bCs/>
          <w:kern w:val="2"/>
          <w:sz w:val="22"/>
          <w:szCs w:val="22"/>
          <w14:ligatures w14:val="standardContextual"/>
        </w:rPr>
        <w:t xml:space="preserve"> suggested</w:t>
      </w:r>
      <w:r w:rsidRPr="00673D52">
        <w:rPr>
          <w:rFonts w:ascii="Calibri" w:eastAsiaTheme="minorHAnsi" w:hAnsi="Calibri" w:cs="Calibri"/>
          <w:b/>
          <w:bCs/>
          <w:kern w:val="2"/>
          <w:sz w:val="22"/>
          <w:szCs w:val="22"/>
          <w14:ligatures w14:val="standardContextual"/>
        </w:rPr>
        <w:t xml:space="preserve"> talking points?</w:t>
      </w:r>
    </w:p>
    <w:p w14:paraId="21AA3A6B" w14:textId="76F5ACEF" w:rsidR="00E97AD2" w:rsidRPr="00673D52" w:rsidRDefault="00E97AD2" w:rsidP="0098151D">
      <w:pPr>
        <w:pStyle w:val="NormalWeb"/>
        <w:numPr>
          <w:ilvl w:val="0"/>
          <w:numId w:val="6"/>
        </w:numPr>
        <w:spacing w:before="0" w:beforeAutospacing="0" w:after="0" w:afterAutospacing="0"/>
        <w:ind w:left="360"/>
        <w:rPr>
          <w:rFonts w:ascii="Calibri" w:eastAsiaTheme="minorEastAsia" w:hAnsi="Calibri" w:cs="Calibri"/>
          <w:kern w:val="2"/>
          <w:sz w:val="22"/>
          <w:szCs w:val="22"/>
          <w14:ligatures w14:val="standardContextual"/>
        </w:rPr>
      </w:pPr>
      <w:r w:rsidRPr="00673D52">
        <w:rPr>
          <w:rFonts w:ascii="Calibri" w:eastAsiaTheme="minorEastAsia" w:hAnsi="Calibri" w:cs="Calibri"/>
          <w:kern w:val="2"/>
          <w:sz w:val="22"/>
          <w:szCs w:val="22"/>
          <w14:ligatures w14:val="standardContextual"/>
        </w:rPr>
        <w:t xml:space="preserve">Explain the benefits of migrating from SOAP to </w:t>
      </w:r>
      <w:bookmarkStart w:id="16" w:name="_Int_bere9hI3"/>
      <w:r w:rsidRPr="00673D52">
        <w:rPr>
          <w:rFonts w:ascii="Calibri" w:eastAsiaTheme="minorEastAsia" w:hAnsi="Calibri" w:cs="Calibri"/>
          <w:kern w:val="2"/>
          <w:sz w:val="22"/>
          <w:szCs w:val="22"/>
          <w14:ligatures w14:val="standardContextual"/>
        </w:rPr>
        <w:t>REST</w:t>
      </w:r>
      <w:bookmarkEnd w:id="16"/>
      <w:r w:rsidRPr="00673D52">
        <w:rPr>
          <w:rFonts w:ascii="Calibri" w:eastAsiaTheme="minorEastAsia" w:hAnsi="Calibri" w:cs="Calibri"/>
          <w:kern w:val="2"/>
          <w:sz w:val="22"/>
          <w:szCs w:val="22"/>
          <w14:ligatures w14:val="standardContextual"/>
        </w:rPr>
        <w:t>, such as improved performance, security, and compatibility.</w:t>
      </w:r>
    </w:p>
    <w:p w14:paraId="1A8FD5EB" w14:textId="49F832BA" w:rsidR="00E97AD2" w:rsidRPr="00673D52" w:rsidRDefault="00E97AD2" w:rsidP="00EF4BC9">
      <w:pPr>
        <w:pStyle w:val="NormalWeb"/>
        <w:numPr>
          <w:ilvl w:val="0"/>
          <w:numId w:val="6"/>
        </w:numPr>
        <w:ind w:left="360"/>
        <w:rPr>
          <w:rFonts w:ascii="Calibri" w:eastAsiaTheme="minorHAnsi" w:hAnsi="Calibri" w:cs="Calibri"/>
          <w:kern w:val="2"/>
          <w:sz w:val="22"/>
          <w:szCs w:val="22"/>
          <w14:ligatures w14:val="standardContextual"/>
        </w:rPr>
      </w:pPr>
      <w:r w:rsidRPr="00673D52">
        <w:rPr>
          <w:rFonts w:ascii="Calibri" w:eastAsiaTheme="minorHAnsi" w:hAnsi="Calibri" w:cs="Calibri"/>
          <w:kern w:val="2"/>
          <w:sz w:val="22"/>
          <w:szCs w:val="22"/>
          <w14:ligatures w14:val="standardContextual"/>
        </w:rPr>
        <w:t>Assure the clients or partners that we have taken all the necessary steps to ensure a smooth and seamless transition, and that we will provide them with all the support and resources they need to migrate their applications.</w:t>
      </w:r>
    </w:p>
    <w:p w14:paraId="1B0E50F2" w14:textId="546ED06A" w:rsidR="00E97AD2" w:rsidRPr="00673D52" w:rsidRDefault="00E97AD2" w:rsidP="748F7287">
      <w:pPr>
        <w:pStyle w:val="NormalWeb"/>
        <w:numPr>
          <w:ilvl w:val="0"/>
          <w:numId w:val="6"/>
        </w:numPr>
        <w:ind w:left="360"/>
        <w:rPr>
          <w:rFonts w:ascii="Calibri" w:eastAsiaTheme="minorEastAsia" w:hAnsi="Calibri" w:cs="Calibri"/>
          <w:kern w:val="2"/>
          <w:sz w:val="22"/>
          <w:szCs w:val="22"/>
          <w14:ligatures w14:val="standardContextual"/>
        </w:rPr>
      </w:pPr>
      <w:r w:rsidRPr="00673D52">
        <w:rPr>
          <w:rFonts w:ascii="Calibri" w:eastAsiaTheme="minorEastAsia" w:hAnsi="Calibri" w:cs="Calibri"/>
          <w:kern w:val="2"/>
          <w:sz w:val="22"/>
          <w:szCs w:val="22"/>
          <w14:ligatures w14:val="standardContextual"/>
        </w:rPr>
        <w:t xml:space="preserve">Direct them to the migration guide and the </w:t>
      </w:r>
      <w:bookmarkStart w:id="17" w:name="_Int_WhQW3TA0"/>
      <w:r w:rsidRPr="00673D52">
        <w:rPr>
          <w:rFonts w:ascii="Calibri" w:eastAsiaTheme="minorEastAsia" w:hAnsi="Calibri" w:cs="Calibri"/>
          <w:kern w:val="2"/>
          <w:sz w:val="22"/>
          <w:szCs w:val="22"/>
          <w14:ligatures w14:val="standardContextual"/>
        </w:rPr>
        <w:t>API</w:t>
      </w:r>
      <w:bookmarkEnd w:id="17"/>
      <w:r w:rsidRPr="00673D52">
        <w:rPr>
          <w:rFonts w:ascii="Calibri" w:eastAsiaTheme="minorEastAsia" w:hAnsi="Calibri" w:cs="Calibri"/>
          <w:kern w:val="2"/>
          <w:sz w:val="22"/>
          <w:szCs w:val="22"/>
          <w14:ligatures w14:val="standardContextual"/>
        </w:rPr>
        <w:t xml:space="preserve"> documentation that we have prepared for them, which </w:t>
      </w:r>
      <w:r w:rsidR="3D71CCB5" w:rsidRPr="00673D52">
        <w:rPr>
          <w:rFonts w:ascii="Calibri" w:eastAsiaTheme="minorEastAsia" w:hAnsi="Calibri" w:cs="Calibri"/>
          <w:kern w:val="2"/>
          <w:sz w:val="22"/>
          <w:szCs w:val="22"/>
          <w14:ligatures w14:val="standardContextual"/>
        </w:rPr>
        <w:t>have</w:t>
      </w:r>
      <w:r w:rsidRPr="00673D52">
        <w:rPr>
          <w:rFonts w:ascii="Calibri" w:eastAsiaTheme="minorEastAsia" w:hAnsi="Calibri" w:cs="Calibri"/>
          <w:kern w:val="2"/>
          <w:sz w:val="22"/>
          <w:szCs w:val="22"/>
          <w14:ligatures w14:val="standardContextual"/>
        </w:rPr>
        <w:t xml:space="preserve"> detailed instructions and examples on how to switch from SOAP to REST calls.</w:t>
      </w:r>
    </w:p>
    <w:p w14:paraId="0F440CB7" w14:textId="235502C0" w:rsidR="00E97AD2" w:rsidRPr="00673D52" w:rsidRDefault="00E97AD2" w:rsidP="00EF4BC9">
      <w:pPr>
        <w:pStyle w:val="NormalWeb"/>
        <w:numPr>
          <w:ilvl w:val="0"/>
          <w:numId w:val="6"/>
        </w:numPr>
        <w:ind w:left="360"/>
        <w:rPr>
          <w:rFonts w:ascii="Calibri" w:eastAsiaTheme="minorHAnsi" w:hAnsi="Calibri" w:cs="Calibri"/>
          <w:kern w:val="2"/>
          <w:sz w:val="22"/>
          <w:szCs w:val="22"/>
          <w14:ligatures w14:val="standardContextual"/>
        </w:rPr>
      </w:pPr>
      <w:r w:rsidRPr="00673D52">
        <w:rPr>
          <w:rFonts w:ascii="Calibri" w:eastAsiaTheme="minorHAnsi" w:hAnsi="Calibri" w:cs="Calibri"/>
          <w:kern w:val="2"/>
          <w:sz w:val="22"/>
          <w:szCs w:val="22"/>
          <w14:ligatures w14:val="standardContextual"/>
        </w:rPr>
        <w:t>Encourage them to test their applications using the sandbox environment before deploying them to production, and to report any issues or feedback to us as soon as possible.</w:t>
      </w:r>
    </w:p>
    <w:p w14:paraId="40A86FD1" w14:textId="05316F9C" w:rsidR="00E97AD2" w:rsidRPr="00673D52" w:rsidRDefault="00E97AD2" w:rsidP="6903E350">
      <w:pPr>
        <w:pStyle w:val="NormalWeb"/>
        <w:numPr>
          <w:ilvl w:val="0"/>
          <w:numId w:val="6"/>
        </w:numPr>
        <w:ind w:left="360"/>
        <w:rPr>
          <w:rFonts w:ascii="Calibri" w:eastAsiaTheme="minorEastAsia" w:hAnsi="Calibri" w:cs="Calibri"/>
          <w:kern w:val="2"/>
          <w:sz w:val="22"/>
          <w:szCs w:val="22"/>
          <w14:ligatures w14:val="standardContextual"/>
        </w:rPr>
      </w:pPr>
      <w:r w:rsidRPr="6903E350">
        <w:rPr>
          <w:rFonts w:ascii="Calibri" w:eastAsiaTheme="minorEastAsia" w:hAnsi="Calibri" w:cs="Calibri"/>
          <w:kern w:val="2"/>
          <w:sz w:val="22"/>
          <w:szCs w:val="22"/>
          <w14:ligatures w14:val="standardContextual"/>
        </w:rPr>
        <w:t xml:space="preserve">Remind them of the deadline for completing the migration, which is </w:t>
      </w:r>
      <w:r w:rsidR="3686838D" w:rsidRPr="6903E350">
        <w:rPr>
          <w:rFonts w:ascii="Calibri" w:eastAsiaTheme="minorEastAsia" w:hAnsi="Calibri" w:cs="Calibri"/>
          <w:kern w:val="2"/>
          <w:sz w:val="22"/>
          <w:szCs w:val="22"/>
          <w14:ligatures w14:val="standardContextual"/>
        </w:rPr>
        <w:t xml:space="preserve">the end of May </w:t>
      </w:r>
      <w:r w:rsidR="00EF4BC9" w:rsidRPr="6903E350">
        <w:rPr>
          <w:rFonts w:ascii="Calibri" w:eastAsiaTheme="minorEastAsia" w:hAnsi="Calibri" w:cs="Calibri"/>
          <w:kern w:val="2"/>
          <w:sz w:val="22"/>
          <w:szCs w:val="22"/>
          <w14:ligatures w14:val="standardContextual"/>
        </w:rPr>
        <w:t xml:space="preserve">to avoid disruptions </w:t>
      </w:r>
      <w:r w:rsidR="00676A4A" w:rsidRPr="6903E350">
        <w:rPr>
          <w:rFonts w:ascii="Calibri" w:eastAsiaTheme="minorEastAsia" w:hAnsi="Calibri" w:cs="Calibri"/>
          <w:kern w:val="2"/>
          <w:sz w:val="22"/>
          <w:szCs w:val="22"/>
          <w14:ligatures w14:val="standardContextual"/>
        </w:rPr>
        <w:t>to</w:t>
      </w:r>
      <w:r w:rsidR="00EF4BC9" w:rsidRPr="6903E350">
        <w:rPr>
          <w:rFonts w:ascii="Calibri" w:eastAsiaTheme="minorEastAsia" w:hAnsi="Calibri" w:cs="Calibri"/>
          <w:kern w:val="2"/>
          <w:sz w:val="22"/>
          <w:szCs w:val="22"/>
          <w14:ligatures w14:val="standardContextual"/>
        </w:rPr>
        <w:t xml:space="preserve"> their service</w:t>
      </w:r>
      <w:r w:rsidRPr="6903E350">
        <w:rPr>
          <w:rFonts w:ascii="Calibri" w:eastAsiaTheme="minorEastAsia" w:hAnsi="Calibri" w:cs="Calibri"/>
          <w:kern w:val="2"/>
          <w:sz w:val="22"/>
          <w:szCs w:val="22"/>
          <w14:ligatures w14:val="standardContextual"/>
        </w:rPr>
        <w:t>.</w:t>
      </w:r>
    </w:p>
    <w:p w14:paraId="18D68CA1" w14:textId="568B8F7B" w:rsidR="00E97AD2" w:rsidRPr="00673D52" w:rsidRDefault="00E97AD2" w:rsidP="748F7287">
      <w:pPr>
        <w:pStyle w:val="NormalWeb"/>
        <w:numPr>
          <w:ilvl w:val="0"/>
          <w:numId w:val="6"/>
        </w:numPr>
        <w:ind w:left="360"/>
        <w:rPr>
          <w:rFonts w:ascii="Calibri" w:eastAsiaTheme="minorEastAsia" w:hAnsi="Calibri" w:cs="Calibri"/>
          <w:kern w:val="2"/>
          <w:sz w:val="22"/>
          <w:szCs w:val="22"/>
          <w14:ligatures w14:val="standardContextual"/>
        </w:rPr>
      </w:pPr>
      <w:r w:rsidRPr="00673D52">
        <w:rPr>
          <w:rFonts w:ascii="Calibri" w:eastAsiaTheme="minorEastAsia" w:hAnsi="Calibri" w:cs="Calibri"/>
          <w:kern w:val="2"/>
          <w:sz w:val="22"/>
          <w:szCs w:val="22"/>
          <w14:ligatures w14:val="standardContextual"/>
        </w:rPr>
        <w:t xml:space="preserve">Reinforce that </w:t>
      </w:r>
      <w:r w:rsidR="00EF4BC9" w:rsidRPr="00673D52">
        <w:rPr>
          <w:rFonts w:ascii="Calibri" w:eastAsiaTheme="minorEastAsia" w:hAnsi="Calibri" w:cs="Calibri"/>
          <w:kern w:val="2"/>
          <w:sz w:val="22"/>
          <w:szCs w:val="22"/>
          <w14:ligatures w14:val="standardContextual"/>
        </w:rPr>
        <w:t>CSG Forte</w:t>
      </w:r>
      <w:r w:rsidRPr="00673D52">
        <w:rPr>
          <w:rFonts w:ascii="Calibri" w:eastAsiaTheme="minorEastAsia" w:hAnsi="Calibri" w:cs="Calibri"/>
          <w:kern w:val="2"/>
          <w:sz w:val="22"/>
          <w:szCs w:val="22"/>
          <w14:ligatures w14:val="standardContextual"/>
        </w:rPr>
        <w:t xml:space="preserve"> will be glad to </w:t>
      </w:r>
      <w:bookmarkStart w:id="18" w:name="_Int_H2DV48uk"/>
      <w:r w:rsidRPr="00673D52">
        <w:rPr>
          <w:rFonts w:ascii="Calibri" w:eastAsiaTheme="minorEastAsia" w:hAnsi="Calibri" w:cs="Calibri"/>
          <w:kern w:val="2"/>
          <w:sz w:val="22"/>
          <w:szCs w:val="22"/>
          <w14:ligatures w14:val="standardContextual"/>
        </w:rPr>
        <w:t>assist</w:t>
      </w:r>
      <w:bookmarkEnd w:id="18"/>
      <w:r w:rsidRPr="00673D52">
        <w:rPr>
          <w:rFonts w:ascii="Calibri" w:eastAsiaTheme="minorEastAsia" w:hAnsi="Calibri" w:cs="Calibri"/>
          <w:kern w:val="2"/>
          <w:sz w:val="22"/>
          <w:szCs w:val="22"/>
          <w14:ligatures w14:val="standardContextual"/>
        </w:rPr>
        <w:t xml:space="preserve"> them.</w:t>
      </w:r>
    </w:p>
    <w:p w14:paraId="5A16B019" w14:textId="52686B04" w:rsidR="0047349F" w:rsidRPr="00673D52" w:rsidRDefault="003E25AA" w:rsidP="00150546">
      <w:pPr>
        <w:pStyle w:val="NormalWeb"/>
        <w:spacing w:before="0" w:beforeAutospacing="0" w:after="0" w:afterAutospacing="0"/>
        <w:rPr>
          <w:rFonts w:ascii="Calibri" w:eastAsiaTheme="minorHAnsi" w:hAnsi="Calibri" w:cs="Calibri"/>
          <w:b/>
          <w:bCs/>
          <w:kern w:val="2"/>
          <w:sz w:val="22"/>
          <w:szCs w:val="22"/>
          <w14:ligatures w14:val="standardContextual"/>
        </w:rPr>
      </w:pPr>
      <w:r w:rsidRPr="00673D52">
        <w:rPr>
          <w:rFonts w:ascii="Calibri" w:eastAsiaTheme="minorHAnsi" w:hAnsi="Calibri" w:cs="Calibri"/>
          <w:b/>
          <w:bCs/>
          <w:kern w:val="2"/>
          <w:sz w:val="22"/>
          <w:szCs w:val="22"/>
          <w14:ligatures w14:val="standardContextual"/>
        </w:rPr>
        <w:t>What are the</w:t>
      </w:r>
      <w:r w:rsidR="00310DB5" w:rsidRPr="00673D52">
        <w:rPr>
          <w:rFonts w:ascii="Calibri" w:eastAsiaTheme="minorHAnsi" w:hAnsi="Calibri" w:cs="Calibri"/>
          <w:b/>
          <w:bCs/>
          <w:kern w:val="2"/>
          <w:sz w:val="22"/>
          <w:szCs w:val="22"/>
          <w14:ligatures w14:val="standardContextual"/>
        </w:rPr>
        <w:t xml:space="preserve"> technical</w:t>
      </w:r>
      <w:r w:rsidRPr="00673D52">
        <w:rPr>
          <w:rFonts w:ascii="Calibri" w:eastAsiaTheme="minorHAnsi" w:hAnsi="Calibri" w:cs="Calibri"/>
          <w:b/>
          <w:bCs/>
          <w:kern w:val="2"/>
          <w:sz w:val="22"/>
          <w:szCs w:val="22"/>
          <w14:ligatures w14:val="standardContextual"/>
        </w:rPr>
        <w:t xml:space="preserve"> changes </w:t>
      </w:r>
      <w:r w:rsidR="00626A78" w:rsidRPr="00673D52">
        <w:rPr>
          <w:rFonts w:ascii="Calibri" w:eastAsiaTheme="minorHAnsi" w:hAnsi="Calibri" w:cs="Calibri"/>
          <w:b/>
          <w:bCs/>
          <w:kern w:val="2"/>
          <w:sz w:val="22"/>
          <w:szCs w:val="22"/>
          <w14:ligatures w14:val="standardContextual"/>
        </w:rPr>
        <w:t>to be considered</w:t>
      </w:r>
      <w:r w:rsidR="001B4B5C" w:rsidRPr="00673D52">
        <w:rPr>
          <w:rFonts w:ascii="Calibri" w:eastAsiaTheme="minorHAnsi" w:hAnsi="Calibri" w:cs="Calibri"/>
          <w:b/>
          <w:bCs/>
          <w:kern w:val="2"/>
          <w:sz w:val="22"/>
          <w:szCs w:val="22"/>
          <w14:ligatures w14:val="standardContextual"/>
        </w:rPr>
        <w:t>?</w:t>
      </w:r>
    </w:p>
    <w:p w14:paraId="01E62B31" w14:textId="0BA58EED" w:rsidR="00601E8B" w:rsidRPr="00673D52" w:rsidRDefault="00861DC5" w:rsidP="00601E8B">
      <w:pPr>
        <w:pStyle w:val="ListParagraph"/>
        <w:numPr>
          <w:ilvl w:val="0"/>
          <w:numId w:val="6"/>
        </w:numPr>
        <w:ind w:left="360"/>
        <w:jc w:val="both"/>
        <w:rPr>
          <w:rFonts w:ascii="Calibri" w:eastAsiaTheme="minorEastAsia" w:hAnsi="Calibri" w:cs="Calibri"/>
        </w:rPr>
      </w:pPr>
      <w:r w:rsidRPr="00673D52">
        <w:rPr>
          <w:rFonts w:ascii="Calibri" w:eastAsiaTheme="minorEastAsia" w:hAnsi="Calibri" w:cs="Calibri"/>
          <w:u w:val="single"/>
        </w:rPr>
        <w:t>Changes in integration protocol:</w:t>
      </w:r>
      <w:r w:rsidRPr="00673D52">
        <w:rPr>
          <w:rFonts w:ascii="Calibri" w:eastAsiaTheme="minorEastAsia" w:hAnsi="Calibri" w:cs="Calibri"/>
        </w:rPr>
        <w:t xml:space="preserve"> </w:t>
      </w:r>
      <w:r w:rsidR="009E1C64" w:rsidRPr="00673D52">
        <w:rPr>
          <w:rFonts w:ascii="Calibri" w:eastAsiaTheme="minorEastAsia" w:hAnsi="Calibri" w:cs="Calibri"/>
        </w:rPr>
        <w:t xml:space="preserve">With the migration to </w:t>
      </w:r>
      <w:r w:rsidR="008C00F7" w:rsidRPr="00673D52">
        <w:rPr>
          <w:rFonts w:ascii="Calibri" w:eastAsiaTheme="minorEastAsia" w:hAnsi="Calibri" w:cs="Calibri"/>
        </w:rPr>
        <w:t xml:space="preserve">the </w:t>
      </w:r>
      <w:r w:rsidR="009E1C64" w:rsidRPr="00673D52">
        <w:rPr>
          <w:rFonts w:ascii="Calibri" w:eastAsiaTheme="minorEastAsia" w:hAnsi="Calibri" w:cs="Calibri"/>
        </w:rPr>
        <w:t xml:space="preserve">REST API, there will be changes in the integration protocol, including differences in message format, endpoint URLs, and communication methods. This may require adjustments to </w:t>
      </w:r>
      <w:r w:rsidR="00361663" w:rsidRPr="00673D52">
        <w:rPr>
          <w:rFonts w:ascii="Calibri" w:eastAsiaTheme="minorEastAsia" w:hAnsi="Calibri" w:cs="Calibri"/>
        </w:rPr>
        <w:t>the</w:t>
      </w:r>
      <w:r w:rsidR="000D343A" w:rsidRPr="00673D52">
        <w:rPr>
          <w:rFonts w:ascii="Calibri" w:eastAsiaTheme="minorEastAsia" w:hAnsi="Calibri" w:cs="Calibri"/>
        </w:rPr>
        <w:t xml:space="preserve"> customer’s</w:t>
      </w:r>
      <w:r w:rsidR="009E1C64" w:rsidRPr="00673D52">
        <w:rPr>
          <w:rFonts w:ascii="Calibri" w:eastAsiaTheme="minorEastAsia" w:hAnsi="Calibri" w:cs="Calibri"/>
        </w:rPr>
        <w:t xml:space="preserve"> integration code and workflows.</w:t>
      </w:r>
    </w:p>
    <w:p w14:paraId="719ACCEB" w14:textId="496FFB6F" w:rsidR="00601E8B" w:rsidRPr="00673D52" w:rsidRDefault="00601E8B" w:rsidP="00601E8B">
      <w:pPr>
        <w:pStyle w:val="ListParagraph"/>
        <w:numPr>
          <w:ilvl w:val="0"/>
          <w:numId w:val="6"/>
        </w:numPr>
        <w:ind w:left="360"/>
        <w:jc w:val="both"/>
        <w:rPr>
          <w:rFonts w:ascii="Calibri" w:eastAsiaTheme="minorEastAsia" w:hAnsi="Calibri" w:cs="Calibri"/>
        </w:rPr>
      </w:pPr>
      <w:r w:rsidRPr="00673D52">
        <w:rPr>
          <w:rFonts w:ascii="Calibri" w:eastAsiaTheme="minorEastAsia" w:hAnsi="Calibri" w:cs="Calibri"/>
          <w:u w:val="single"/>
        </w:rPr>
        <w:t>Testing and validation</w:t>
      </w:r>
      <w:r w:rsidRPr="00673D52">
        <w:rPr>
          <w:rFonts w:ascii="Calibri" w:eastAsiaTheme="minorEastAsia" w:hAnsi="Calibri" w:cs="Calibri"/>
        </w:rPr>
        <w:t xml:space="preserve">: To ensure a smooth transition, we recommend testing your integration against the new REST API. </w:t>
      </w:r>
      <w:r w:rsidR="00C52B5D" w:rsidRPr="00673D52">
        <w:rPr>
          <w:rFonts w:ascii="Calibri" w:eastAsiaTheme="minorEastAsia" w:hAnsi="Calibri" w:cs="Calibri"/>
        </w:rPr>
        <w:t>As CSG Forte, we wi</w:t>
      </w:r>
      <w:r w:rsidRPr="00673D52">
        <w:rPr>
          <w:rFonts w:ascii="Calibri" w:eastAsiaTheme="minorEastAsia" w:hAnsi="Calibri" w:cs="Calibri"/>
        </w:rPr>
        <w:t>ll provide access to testing environments</w:t>
      </w:r>
      <w:r w:rsidR="007D708C" w:rsidRPr="00673D52">
        <w:rPr>
          <w:rFonts w:ascii="Calibri" w:eastAsiaTheme="minorEastAsia" w:hAnsi="Calibri" w:cs="Calibri"/>
        </w:rPr>
        <w:t xml:space="preserve">, </w:t>
      </w:r>
      <w:r w:rsidR="00E825C4" w:rsidRPr="00673D52">
        <w:rPr>
          <w:rFonts w:ascii="Calibri" w:eastAsiaTheme="minorEastAsia" w:hAnsi="Calibri" w:cs="Calibri"/>
        </w:rPr>
        <w:t>documentation,</w:t>
      </w:r>
      <w:r w:rsidRPr="00673D52">
        <w:rPr>
          <w:rFonts w:ascii="Calibri" w:eastAsiaTheme="minorEastAsia" w:hAnsi="Calibri" w:cs="Calibri"/>
        </w:rPr>
        <w:t xml:space="preserve"> and support resources to assist </w:t>
      </w:r>
      <w:r w:rsidR="007D708C" w:rsidRPr="00673D52">
        <w:rPr>
          <w:rFonts w:ascii="Calibri" w:eastAsiaTheme="minorEastAsia" w:hAnsi="Calibri" w:cs="Calibri"/>
        </w:rPr>
        <w:t>customers</w:t>
      </w:r>
      <w:r w:rsidRPr="00673D52">
        <w:rPr>
          <w:rFonts w:ascii="Calibri" w:eastAsiaTheme="minorEastAsia" w:hAnsi="Calibri" w:cs="Calibri"/>
        </w:rPr>
        <w:t xml:space="preserve"> in validating the compatibility and functionality of </w:t>
      </w:r>
      <w:r w:rsidR="00E825C4" w:rsidRPr="00673D52">
        <w:rPr>
          <w:rFonts w:ascii="Calibri" w:eastAsiaTheme="minorEastAsia" w:hAnsi="Calibri" w:cs="Calibri"/>
        </w:rPr>
        <w:t>their</w:t>
      </w:r>
      <w:r w:rsidRPr="00673D52">
        <w:rPr>
          <w:rFonts w:ascii="Calibri" w:eastAsiaTheme="minorEastAsia" w:hAnsi="Calibri" w:cs="Calibri"/>
        </w:rPr>
        <w:t xml:space="preserve"> integration.</w:t>
      </w:r>
    </w:p>
    <w:p w14:paraId="56CBF6DA" w14:textId="496FFB6F" w:rsidR="759B4A1B" w:rsidRDefault="759B4A1B" w:rsidP="1B82A8B7">
      <w:pPr>
        <w:shd w:val="clear" w:color="auto" w:fill="FFFFFF" w:themeFill="background1"/>
        <w:spacing w:after="0" w:line="241" w:lineRule="atLeast"/>
        <w:jc w:val="both"/>
        <w:rPr>
          <w:rFonts w:ascii="Calibri" w:eastAsia="Calibri" w:hAnsi="Calibri" w:cs="Calibri"/>
          <w:color w:val="000000" w:themeColor="text1"/>
          <w:sz w:val="23"/>
          <w:szCs w:val="23"/>
        </w:rPr>
      </w:pPr>
      <w:r w:rsidRPr="1B82A8B7">
        <w:rPr>
          <w:rStyle w:val="Strong"/>
          <w:rFonts w:ascii="Calibri" w:eastAsia="Calibri" w:hAnsi="Calibri" w:cs="Calibri"/>
          <w:color w:val="000000" w:themeColor="text1"/>
          <w:sz w:val="23"/>
          <w:szCs w:val="23"/>
        </w:rPr>
        <w:t>What is SOAP?</w:t>
      </w:r>
    </w:p>
    <w:p w14:paraId="1607885A" w14:textId="496FFB6F" w:rsidR="759B4A1B" w:rsidRDefault="759B4A1B" w:rsidP="1B82A8B7">
      <w:pPr>
        <w:spacing w:after="0" w:line="240" w:lineRule="auto"/>
        <w:jc w:val="both"/>
      </w:pPr>
      <w:r w:rsidRPr="1B82A8B7">
        <w:rPr>
          <w:rFonts w:ascii="Calibri" w:eastAsia="Calibri" w:hAnsi="Calibri" w:cs="Calibri"/>
          <w:color w:val="000000" w:themeColor="text1"/>
          <w:sz w:val="23"/>
          <w:szCs w:val="23"/>
        </w:rPr>
        <w:t xml:space="preserve">The </w:t>
      </w:r>
      <w:r w:rsidRPr="1B82A8B7">
        <w:rPr>
          <w:rFonts w:ascii="Calibri" w:eastAsia="Calibri" w:hAnsi="Calibri" w:cs="Calibri"/>
          <w:b/>
          <w:bCs/>
          <w:color w:val="000000" w:themeColor="text1"/>
          <w:sz w:val="23"/>
          <w:szCs w:val="23"/>
        </w:rPr>
        <w:t>S</w:t>
      </w:r>
      <w:r w:rsidRPr="1B82A8B7">
        <w:rPr>
          <w:rFonts w:ascii="Calibri" w:eastAsia="Calibri" w:hAnsi="Calibri" w:cs="Calibri"/>
          <w:color w:val="000000" w:themeColor="text1"/>
          <w:sz w:val="23"/>
          <w:szCs w:val="23"/>
        </w:rPr>
        <w:t xml:space="preserve">imple </w:t>
      </w:r>
      <w:r w:rsidRPr="1B82A8B7">
        <w:rPr>
          <w:rFonts w:ascii="Calibri" w:eastAsia="Calibri" w:hAnsi="Calibri" w:cs="Calibri"/>
          <w:b/>
          <w:bCs/>
          <w:color w:val="000000" w:themeColor="text1"/>
          <w:sz w:val="23"/>
          <w:szCs w:val="23"/>
        </w:rPr>
        <w:t>O</w:t>
      </w:r>
      <w:r w:rsidRPr="1B82A8B7">
        <w:rPr>
          <w:rFonts w:ascii="Calibri" w:eastAsia="Calibri" w:hAnsi="Calibri" w:cs="Calibri"/>
          <w:color w:val="000000" w:themeColor="text1"/>
          <w:sz w:val="23"/>
          <w:szCs w:val="23"/>
        </w:rPr>
        <w:t xml:space="preserve">bject </w:t>
      </w:r>
      <w:r w:rsidRPr="1B82A8B7">
        <w:rPr>
          <w:rFonts w:ascii="Calibri" w:eastAsia="Calibri" w:hAnsi="Calibri" w:cs="Calibri"/>
          <w:b/>
          <w:bCs/>
          <w:color w:val="000000" w:themeColor="text1"/>
          <w:sz w:val="23"/>
          <w:szCs w:val="23"/>
        </w:rPr>
        <w:t>A</w:t>
      </w:r>
      <w:r w:rsidRPr="1B82A8B7">
        <w:rPr>
          <w:rFonts w:ascii="Calibri" w:eastAsia="Calibri" w:hAnsi="Calibri" w:cs="Calibri"/>
          <w:color w:val="000000" w:themeColor="text1"/>
          <w:sz w:val="23"/>
          <w:szCs w:val="23"/>
        </w:rPr>
        <w:t xml:space="preserve">ccess </w:t>
      </w:r>
      <w:r w:rsidRPr="1B82A8B7">
        <w:rPr>
          <w:rFonts w:ascii="Calibri" w:eastAsia="Calibri" w:hAnsi="Calibri" w:cs="Calibri"/>
          <w:b/>
          <w:bCs/>
          <w:color w:val="000000" w:themeColor="text1"/>
          <w:sz w:val="23"/>
          <w:szCs w:val="23"/>
        </w:rPr>
        <w:t>P</w:t>
      </w:r>
      <w:r w:rsidRPr="1B82A8B7">
        <w:rPr>
          <w:rFonts w:ascii="Calibri" w:eastAsia="Calibri" w:hAnsi="Calibri" w:cs="Calibri"/>
          <w:color w:val="000000" w:themeColor="text1"/>
          <w:sz w:val="23"/>
          <w:szCs w:val="23"/>
        </w:rPr>
        <w:t>rotocol is a messaging protocol that allows programs that run on disparate operating systems such as Windows and Linux to communicate using Hypertext Transfer Protocol HTTP and is Extensible Markup Language - XML.</w:t>
      </w:r>
    </w:p>
    <w:p w14:paraId="454750AB" w14:textId="496FFB6F" w:rsidR="1B82A8B7" w:rsidRDefault="1B82A8B7" w:rsidP="1B82A8B7">
      <w:pPr>
        <w:spacing w:after="0" w:line="240" w:lineRule="auto"/>
        <w:jc w:val="both"/>
        <w:rPr>
          <w:rFonts w:ascii="Calibri" w:eastAsia="Calibri" w:hAnsi="Calibri" w:cs="Calibri"/>
          <w:color w:val="000000" w:themeColor="text1"/>
          <w:sz w:val="23"/>
          <w:szCs w:val="23"/>
        </w:rPr>
      </w:pPr>
    </w:p>
    <w:p w14:paraId="3E2DA583" w14:textId="77777777" w:rsidR="00084EB4" w:rsidRPr="00673D52" w:rsidRDefault="00EF4BC9" w:rsidP="00084EB4">
      <w:pPr>
        <w:spacing w:after="0" w:line="240" w:lineRule="auto"/>
        <w:jc w:val="both"/>
        <w:rPr>
          <w:rFonts w:ascii="Calibri" w:hAnsi="Calibri" w:cs="Calibri"/>
          <w:b/>
          <w:bCs/>
        </w:rPr>
      </w:pPr>
      <w:r w:rsidRPr="00673D52">
        <w:rPr>
          <w:rFonts w:ascii="Calibri" w:hAnsi="Calibri" w:cs="Calibri"/>
          <w:b/>
          <w:bCs/>
        </w:rPr>
        <w:t>What are the benefits of using REST over SOAP?</w:t>
      </w:r>
    </w:p>
    <w:p w14:paraId="28C77A8E" w14:textId="6F3AF047" w:rsidR="00E97AD2" w:rsidRPr="00673D52" w:rsidRDefault="00E97AD2" w:rsidP="00084EB4">
      <w:pPr>
        <w:spacing w:after="0" w:line="240" w:lineRule="auto"/>
        <w:jc w:val="both"/>
        <w:rPr>
          <w:rFonts w:ascii="Calibri" w:hAnsi="Calibri" w:cs="Calibri"/>
          <w:i/>
          <w:iCs/>
          <w:color w:val="A6A6A6" w:themeColor="background1" w:themeShade="A6"/>
        </w:rPr>
      </w:pPr>
      <w:r w:rsidRPr="00673D52">
        <w:rPr>
          <w:rFonts w:ascii="Calibri" w:hAnsi="Calibri" w:cs="Calibri"/>
          <w:i/>
          <w:iCs/>
          <w:color w:val="A6A6A6" w:themeColor="background1" w:themeShade="A6"/>
        </w:rPr>
        <w:t>Improved performance, security, and compatibility.</w:t>
      </w:r>
    </w:p>
    <w:p w14:paraId="697D96C0" w14:textId="77777777" w:rsidR="00084EB4" w:rsidRPr="00673D52" w:rsidRDefault="00084EB4" w:rsidP="00084EB4">
      <w:pPr>
        <w:spacing w:after="0" w:line="240" w:lineRule="auto"/>
        <w:jc w:val="both"/>
        <w:rPr>
          <w:rFonts w:ascii="Calibri" w:hAnsi="Calibri" w:cs="Calibri"/>
          <w:i/>
          <w:iCs/>
          <w:color w:val="A6A6A6" w:themeColor="background1" w:themeShade="A6"/>
        </w:rPr>
      </w:pPr>
    </w:p>
    <w:p w14:paraId="567335C5" w14:textId="0023396D" w:rsidR="00E97AD2" w:rsidRPr="00673D52" w:rsidRDefault="00E97AD2" w:rsidP="00084EB4">
      <w:pPr>
        <w:jc w:val="both"/>
        <w:rPr>
          <w:rFonts w:ascii="Calibri" w:hAnsi="Calibri" w:cs="Calibri"/>
        </w:rPr>
      </w:pPr>
      <w:r w:rsidRPr="00673D52">
        <w:rPr>
          <w:rFonts w:ascii="Calibri" w:hAnsi="Calibri" w:cs="Calibri"/>
        </w:rPr>
        <w:t xml:space="preserve">REST API integration has </w:t>
      </w:r>
      <w:bookmarkStart w:id="19" w:name="_Int_xBGj4feM"/>
      <w:r w:rsidRPr="00673D52">
        <w:rPr>
          <w:rFonts w:ascii="Calibri" w:hAnsi="Calibri" w:cs="Calibri"/>
        </w:rPr>
        <w:t>additional</w:t>
      </w:r>
      <w:bookmarkEnd w:id="19"/>
      <w:r w:rsidRPr="00673D52">
        <w:rPr>
          <w:rFonts w:ascii="Calibri" w:hAnsi="Calibri" w:cs="Calibri"/>
        </w:rPr>
        <w:t xml:space="preserve"> functionalities/resources compared with SOAP. REST API performs and scales better, and we have </w:t>
      </w:r>
      <w:r w:rsidR="1A16EE0E" w:rsidRPr="00673D52">
        <w:rPr>
          <w:rFonts w:ascii="Calibri" w:hAnsi="Calibri" w:cs="Calibri"/>
        </w:rPr>
        <w:t>add</w:t>
      </w:r>
      <w:r w:rsidRPr="00673D52">
        <w:rPr>
          <w:rFonts w:ascii="Calibri" w:hAnsi="Calibri" w:cs="Calibri"/>
        </w:rPr>
        <w:t xml:space="preserve">ed </w:t>
      </w:r>
      <w:r w:rsidR="614BF866" w:rsidRPr="00673D52">
        <w:rPr>
          <w:rFonts w:ascii="Calibri" w:hAnsi="Calibri" w:cs="Calibri"/>
        </w:rPr>
        <w:t xml:space="preserve">other </w:t>
      </w:r>
      <w:r w:rsidRPr="00673D52">
        <w:rPr>
          <w:rFonts w:ascii="Calibri" w:hAnsi="Calibri" w:cs="Calibri"/>
        </w:rPr>
        <w:t xml:space="preserve">functionalities for this system, that will be continually updated to manage </w:t>
      </w:r>
      <w:r w:rsidR="56B0BBB5" w:rsidRPr="00673D52">
        <w:rPr>
          <w:rFonts w:ascii="Calibri" w:hAnsi="Calibri" w:cs="Calibri"/>
        </w:rPr>
        <w:t>more</w:t>
      </w:r>
      <w:r w:rsidRPr="00673D52">
        <w:rPr>
          <w:rFonts w:ascii="Calibri" w:hAnsi="Calibri" w:cs="Calibri"/>
        </w:rPr>
        <w:t xml:space="preserve"> payment methods and value-added services, not supported by SOAP.</w:t>
      </w:r>
    </w:p>
    <w:p w14:paraId="3E7278F8" w14:textId="43392248" w:rsidR="00E97AD2" w:rsidRPr="00673D52" w:rsidRDefault="00E97AD2" w:rsidP="00084EB4">
      <w:pPr>
        <w:jc w:val="both"/>
        <w:rPr>
          <w:rFonts w:ascii="Calibri" w:hAnsi="Calibri" w:cs="Calibri"/>
        </w:rPr>
      </w:pPr>
      <w:r w:rsidRPr="00673D52">
        <w:rPr>
          <w:rFonts w:ascii="Calibri" w:hAnsi="Calibri" w:cs="Calibri"/>
        </w:rPr>
        <w:t xml:space="preserve">With REST API the merchants will get access to Disputes via Api call, access to value added services: Forte Verify and Authenticate and Digital wallets (Apple Pay and Google Pay </w:t>
      </w:r>
      <w:r w:rsidR="0066642B" w:rsidRPr="00673D52">
        <w:rPr>
          <w:rFonts w:ascii="Calibri" w:hAnsi="Calibri" w:cs="Calibri"/>
        </w:rPr>
        <w:t>are currently</w:t>
      </w:r>
      <w:r w:rsidRPr="00673D52">
        <w:rPr>
          <w:rFonts w:ascii="Calibri" w:hAnsi="Calibri" w:cs="Calibri"/>
        </w:rPr>
        <w:t xml:space="preserve"> available for merchants processing </w:t>
      </w:r>
      <w:r w:rsidR="00D42314" w:rsidRPr="00673D52">
        <w:rPr>
          <w:rFonts w:ascii="Calibri" w:hAnsi="Calibri" w:cs="Calibri"/>
        </w:rPr>
        <w:t>c</w:t>
      </w:r>
      <w:r w:rsidRPr="00673D52">
        <w:rPr>
          <w:rFonts w:ascii="Calibri" w:hAnsi="Calibri" w:cs="Calibri"/>
        </w:rPr>
        <w:t>redit cards with Fiserv).</w:t>
      </w:r>
    </w:p>
    <w:p w14:paraId="210BE3CA" w14:textId="64DB1BC9" w:rsidR="00084EB4" w:rsidRPr="00673D52" w:rsidRDefault="00E97AD2" w:rsidP="0098151D">
      <w:pPr>
        <w:spacing w:after="0" w:line="240" w:lineRule="auto"/>
        <w:jc w:val="both"/>
        <w:rPr>
          <w:rFonts w:ascii="Calibri" w:hAnsi="Calibri" w:cs="Calibri"/>
        </w:rPr>
      </w:pPr>
      <w:r w:rsidRPr="00673D52">
        <w:rPr>
          <w:rFonts w:ascii="Calibri" w:hAnsi="Calibri" w:cs="Calibri"/>
          <w:b/>
          <w:bCs/>
        </w:rPr>
        <w:t>Which resources are available?</w:t>
      </w:r>
    </w:p>
    <w:p w14:paraId="0BEF6D38" w14:textId="77777777" w:rsidR="00E76DA1" w:rsidRPr="00673D52" w:rsidRDefault="00F96EFE" w:rsidP="00E76DA1">
      <w:pPr>
        <w:pStyle w:val="ListParagraph"/>
        <w:numPr>
          <w:ilvl w:val="0"/>
          <w:numId w:val="8"/>
        </w:numPr>
        <w:rPr>
          <w:rFonts w:ascii="Calibri" w:hAnsi="Calibri" w:cs="Calibri"/>
        </w:rPr>
      </w:pPr>
      <w:hyperlink r:id="rId10" w:history="1">
        <w:r w:rsidR="00E76DA1" w:rsidRPr="00673D52">
          <w:rPr>
            <w:rStyle w:val="Hyperlink"/>
            <w:rFonts w:ascii="Calibri" w:hAnsi="Calibri" w:cs="Calibri"/>
          </w:rPr>
          <w:t>Developer Documentation - REST API Set up</w:t>
        </w:r>
      </w:hyperlink>
    </w:p>
    <w:p w14:paraId="7B3DC7AB" w14:textId="77777777" w:rsidR="00E76DA1" w:rsidRPr="00673D52" w:rsidRDefault="00F96EFE" w:rsidP="00E76DA1">
      <w:pPr>
        <w:pStyle w:val="ListParagraph"/>
        <w:numPr>
          <w:ilvl w:val="0"/>
          <w:numId w:val="8"/>
        </w:numPr>
        <w:rPr>
          <w:rFonts w:ascii="Calibri" w:hAnsi="Calibri" w:cs="Calibri"/>
        </w:rPr>
      </w:pPr>
      <w:hyperlink r:id="rId11" w:history="1">
        <w:r w:rsidR="00E76DA1" w:rsidRPr="00673D52">
          <w:rPr>
            <w:rStyle w:val="Hyperlink"/>
            <w:rFonts w:ascii="Calibri" w:hAnsi="Calibri" w:cs="Calibri"/>
          </w:rPr>
          <w:t>REST API Endpoints (forte.net)</w:t>
        </w:r>
      </w:hyperlink>
      <w:r w:rsidR="00E76DA1" w:rsidRPr="00673D52">
        <w:rPr>
          <w:rFonts w:ascii="Calibri" w:hAnsi="Calibri" w:cs="Calibri"/>
          <w:color w:val="5F5F61"/>
        </w:rPr>
        <w:t xml:space="preserve"> </w:t>
      </w:r>
    </w:p>
    <w:p w14:paraId="0C21F285" w14:textId="42B53C00" w:rsidR="00E76DA1" w:rsidRPr="00673D52" w:rsidRDefault="00E76DA1" w:rsidP="00E76DA1">
      <w:pPr>
        <w:pStyle w:val="ListParagraph"/>
        <w:numPr>
          <w:ilvl w:val="0"/>
          <w:numId w:val="8"/>
        </w:numPr>
        <w:rPr>
          <w:rFonts w:ascii="Calibri" w:hAnsi="Calibri" w:cs="Calibri"/>
        </w:rPr>
      </w:pPr>
      <w:r w:rsidRPr="00673D52">
        <w:rPr>
          <w:rFonts w:ascii="Calibri" w:hAnsi="Calibri" w:cs="Calibri"/>
        </w:rPr>
        <w:t>The postman collection with examples of the Rest calls and responses:</w:t>
      </w:r>
      <w:r w:rsidRPr="00673D52">
        <w:rPr>
          <w:rFonts w:ascii="Calibri" w:hAnsi="Calibri" w:cs="Calibri"/>
          <w:color w:val="5F5F61"/>
        </w:rPr>
        <w:t xml:space="preserve"> </w:t>
      </w:r>
      <w:hyperlink r:id="rId12" w:history="1">
        <w:r w:rsidRPr="00673D52">
          <w:rPr>
            <w:rStyle w:val="Hyperlink"/>
            <w:rFonts w:ascii="Calibri" w:hAnsi="Calibri" w:cs="Calibri"/>
          </w:rPr>
          <w:t>Forte REST API v3</w:t>
        </w:r>
      </w:hyperlink>
    </w:p>
    <w:p w14:paraId="22F0064C" w14:textId="77777777" w:rsidR="00581D64" w:rsidRPr="00581D64" w:rsidRDefault="00581D64" w:rsidP="00AD5356">
      <w:pPr>
        <w:spacing w:after="0" w:line="240" w:lineRule="auto"/>
        <w:jc w:val="both"/>
        <w:rPr>
          <w:rFonts w:ascii="Calibri" w:hAnsi="Calibri" w:cs="Calibri"/>
          <w:b/>
          <w:bCs/>
        </w:rPr>
      </w:pPr>
      <w:r w:rsidRPr="6903E350">
        <w:rPr>
          <w:rFonts w:ascii="Calibri" w:hAnsi="Calibri" w:cs="Calibri"/>
          <w:b/>
          <w:bCs/>
        </w:rPr>
        <w:t>What will happen once the hard cutoff date is due?</w:t>
      </w:r>
    </w:p>
    <w:p w14:paraId="266DC46B" w14:textId="3781ADAF" w:rsidR="7537BFBE" w:rsidRDefault="7537BFBE" w:rsidP="6903E350">
      <w:pPr>
        <w:spacing w:after="0" w:line="240" w:lineRule="auto"/>
        <w:jc w:val="both"/>
        <w:rPr>
          <w:rFonts w:ascii="Calibri" w:hAnsi="Calibri" w:cs="Calibri"/>
        </w:rPr>
      </w:pPr>
      <w:r w:rsidRPr="6903E350">
        <w:rPr>
          <w:rFonts w:ascii="Calibri" w:hAnsi="Calibri" w:cs="Calibri"/>
        </w:rPr>
        <w:t>While SOAP services won't be deprecated immediately after the May deadline, a hard deadline of July 31st is set for the SOAP sunset. Beyond this date, SOAP calls for transactions, pulls, and CMI among merchants and partners will yield error messages. This disruption could cause downtime, impacting users' ability to process payments effectively. Additionally, penalties may apply for non-compliance with the May deadline, unless clients have previously requested an extension and shown diligent migration efforts.</w:t>
      </w:r>
    </w:p>
    <w:p w14:paraId="6FCEF5C1" w14:textId="1F84B2AF" w:rsidR="00676A4A" w:rsidRPr="00673D52" w:rsidRDefault="00676A4A" w:rsidP="0098151D">
      <w:pPr>
        <w:spacing w:after="0" w:line="240" w:lineRule="auto"/>
        <w:jc w:val="both"/>
        <w:rPr>
          <w:rFonts w:ascii="Calibri" w:hAnsi="Calibri" w:cs="Calibri"/>
          <w:b/>
          <w:bCs/>
        </w:rPr>
      </w:pPr>
      <w:r w:rsidRPr="00673D52">
        <w:rPr>
          <w:rFonts w:ascii="Calibri" w:hAnsi="Calibri" w:cs="Calibri"/>
          <w:b/>
          <w:bCs/>
        </w:rPr>
        <w:br/>
        <w:t>Who can I contact if I have questions?</w:t>
      </w:r>
    </w:p>
    <w:p w14:paraId="6D841E74" w14:textId="19B20EA1" w:rsidR="002F1E6D" w:rsidRPr="00673D52" w:rsidRDefault="002F1E6D" w:rsidP="0098151D">
      <w:pPr>
        <w:spacing w:after="0" w:line="240" w:lineRule="auto"/>
        <w:rPr>
          <w:rFonts w:ascii="Calibri" w:hAnsi="Calibri" w:cs="Calibri"/>
        </w:rPr>
      </w:pPr>
      <w:r w:rsidRPr="6903E350">
        <w:rPr>
          <w:rFonts w:ascii="Calibri" w:hAnsi="Calibri" w:cs="Calibri"/>
        </w:rPr>
        <w:t>If you have any questions or issues related to</w:t>
      </w:r>
      <w:r w:rsidR="00AD5356" w:rsidRPr="6903E350">
        <w:rPr>
          <w:rFonts w:ascii="Calibri" w:hAnsi="Calibri" w:cs="Calibri"/>
        </w:rPr>
        <w:t xml:space="preserve"> the</w:t>
      </w:r>
      <w:r w:rsidRPr="6903E350">
        <w:rPr>
          <w:rFonts w:ascii="Calibri" w:hAnsi="Calibri" w:cs="Calibri"/>
        </w:rPr>
        <w:t xml:space="preserve"> project, you can contact </w:t>
      </w:r>
      <w:r w:rsidR="00676A4A" w:rsidRPr="6903E350">
        <w:rPr>
          <w:rFonts w:ascii="Calibri" w:hAnsi="Calibri" w:cs="Calibri"/>
        </w:rPr>
        <w:t xml:space="preserve">the PM or SOA. </w:t>
      </w:r>
      <w:r w:rsidR="00AD5356" w:rsidRPr="6903E350">
        <w:rPr>
          <w:rFonts w:ascii="Calibri" w:hAnsi="Calibri" w:cs="Calibri"/>
        </w:rPr>
        <w:t xml:space="preserve">If they are related to technical matters on </w:t>
      </w:r>
      <w:r w:rsidR="5DA83567" w:rsidRPr="6903E350">
        <w:rPr>
          <w:rFonts w:ascii="Calibri" w:hAnsi="Calibri" w:cs="Calibri"/>
        </w:rPr>
        <w:t>customer</w:t>
      </w:r>
      <w:r w:rsidR="00AD5356" w:rsidRPr="6903E350">
        <w:rPr>
          <w:rFonts w:ascii="Calibri" w:hAnsi="Calibri" w:cs="Calibri"/>
        </w:rPr>
        <w:t xml:space="preserve"> integrations, please contact our Tech Support team</w:t>
      </w:r>
      <w:r w:rsidR="00BD5B2D">
        <w:rPr>
          <w:rFonts w:ascii="Calibri" w:hAnsi="Calibri" w:cs="Calibri"/>
        </w:rPr>
        <w:t xml:space="preserve"> engaged to this project</w:t>
      </w:r>
      <w:r w:rsidR="00B71391">
        <w:rPr>
          <w:rFonts w:ascii="Calibri" w:hAnsi="Calibri" w:cs="Calibri"/>
        </w:rPr>
        <w:t xml:space="preserve"> </w:t>
      </w:r>
      <w:r w:rsidR="00B71391" w:rsidRPr="61BB86A2">
        <w:rPr>
          <w:rFonts w:ascii="Calibri" w:hAnsi="Calibri" w:cs="Calibri"/>
        </w:rPr>
        <w:t>(Luke</w:t>
      </w:r>
      <w:r w:rsidR="730FA69A" w:rsidRPr="61BB86A2">
        <w:rPr>
          <w:rFonts w:ascii="Calibri" w:hAnsi="Calibri" w:cs="Calibri"/>
        </w:rPr>
        <w:t xml:space="preserve">, </w:t>
      </w:r>
      <w:hyperlink r:id="rId13">
        <w:r w:rsidR="1A132865" w:rsidRPr="61BB86A2">
          <w:rPr>
            <w:rStyle w:val="Hyperlink"/>
            <w:rFonts w:ascii="Calibri" w:hAnsi="Calibri" w:cs="Calibri"/>
          </w:rPr>
          <w:t>luke.idaszewski@csgi.com</w:t>
        </w:r>
      </w:hyperlink>
      <w:r w:rsidR="1A132865" w:rsidRPr="61BB86A2">
        <w:rPr>
          <w:rFonts w:ascii="Calibri" w:hAnsi="Calibri" w:cs="Calibri"/>
        </w:rPr>
        <w:t xml:space="preserve"> </w:t>
      </w:r>
      <w:r w:rsidR="20C8729E" w:rsidRPr="61BB86A2">
        <w:rPr>
          <w:rFonts w:ascii="Calibri" w:hAnsi="Calibri" w:cs="Calibri"/>
        </w:rPr>
        <w:t>or</w:t>
      </w:r>
      <w:r w:rsidR="00B71391" w:rsidRPr="61BB86A2">
        <w:rPr>
          <w:rFonts w:ascii="Calibri" w:hAnsi="Calibri" w:cs="Calibri"/>
        </w:rPr>
        <w:t xml:space="preserve"> Bradley</w:t>
      </w:r>
      <w:r w:rsidR="5C1E2F63" w:rsidRPr="61BB86A2">
        <w:rPr>
          <w:rFonts w:ascii="Calibri" w:hAnsi="Calibri" w:cs="Calibri"/>
        </w:rPr>
        <w:t xml:space="preserve">, </w:t>
      </w:r>
      <w:hyperlink r:id="rId14">
        <w:r w:rsidR="5C1E2F63" w:rsidRPr="61BB86A2">
          <w:rPr>
            <w:rStyle w:val="Hyperlink"/>
            <w:rFonts w:ascii="Calibri" w:hAnsi="Calibri" w:cs="Calibri"/>
          </w:rPr>
          <w:t>bradley.lives@csgi.com</w:t>
        </w:r>
      </w:hyperlink>
      <w:r w:rsidR="20C8729E" w:rsidRPr="61BB86A2">
        <w:rPr>
          <w:rFonts w:ascii="Calibri" w:hAnsi="Calibri" w:cs="Calibri"/>
        </w:rPr>
        <w:t>)</w:t>
      </w:r>
      <w:r w:rsidR="00AD5356" w:rsidRPr="61BB86A2">
        <w:rPr>
          <w:rFonts w:ascii="Calibri" w:hAnsi="Calibri" w:cs="Calibri"/>
        </w:rPr>
        <w:t>.</w:t>
      </w:r>
      <w:r w:rsidR="008E7667" w:rsidRPr="6903E350">
        <w:rPr>
          <w:rFonts w:ascii="Calibri" w:hAnsi="Calibri" w:cs="Calibri"/>
        </w:rPr>
        <w:t xml:space="preserve"> They will be happy to aid you and address your concerns.</w:t>
      </w:r>
    </w:p>
    <w:sectPr w:rsidR="002F1E6D" w:rsidRPr="00673D52" w:rsidSect="001F0F98">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ptos">
    <w:altName w:val="Calibr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Display">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lbs7jtnN" int2:invalidationBookmarkName="" int2:hashCode="YS4tGXjD4AdZ4y" int2:id="1wKEOuHX">
      <int2:state int2:value="Rejected" int2:type="AugLoop_Acronyms_AcronymsCritique"/>
    </int2:bookmark>
    <int2:bookmark int2:bookmarkName="_Int_27eO57PT" int2:invalidationBookmarkName="" int2:hashCode="Tqi+/PWMpJbRSy" int2:id="7W53yLjk">
      <int2:state int2:value="Rejected" int2:type="AugLoop_Acronyms_AcronymsCritique"/>
    </int2:bookmark>
    <int2:bookmark int2:bookmarkName="_Int_a6faH9z0" int2:invalidationBookmarkName="" int2:hashCode="VCIDGlI1MAKq5J" int2:id="IUU88raM">
      <int2:state int2:value="Rejected" int2:type="AugLoop_Acronyms_AcronymsCritique"/>
    </int2:bookmark>
    <int2:bookmark int2:bookmarkName="_Int_vhvvqrY5" int2:invalidationBookmarkName="" int2:hashCode="0ONz2uVQMdbgX/" int2:id="M2Uf5OeT">
      <int2:state int2:value="Rejected" int2:type="AugLoop_Text_Critique"/>
    </int2:bookmark>
    <int2:bookmark int2:bookmarkName="_Int_6vtp1Ktt" int2:invalidationBookmarkName="" int2:hashCode="0ONz2uVQMdbgX/" int2:id="Mt8TdbEa">
      <int2:state int2:value="Rejected" int2:type="AugLoop_Text_Critique"/>
    </int2:bookmark>
    <int2:bookmark int2:bookmarkName="_Int_GAXgq8Jb" int2:invalidationBookmarkName="" int2:hashCode="mA1nzYXn/wOkqX" int2:id="NfvWhK1Q">
      <int2:state int2:value="Rejected" int2:type="AugLoop_Text_Critique"/>
    </int2:bookmark>
    <int2:bookmark int2:bookmarkName="_Int_Q0VJr3fZ" int2:invalidationBookmarkName="" int2:hashCode="OK9RtxqoBirQX1" int2:id="PgsNfKuq">
      <int2:state int2:value="Rejected" int2:type="AugLoop_Text_Critique"/>
    </int2:bookmark>
    <int2:bookmark int2:bookmarkName="_Int_INtrhmUW" int2:invalidationBookmarkName="" int2:hashCode="ZanletI6wlweVG" int2:id="UqwNE7Be">
      <int2:state int2:value="Rejected" int2:type="AugLoop_Text_Critique"/>
    </int2:bookmark>
    <int2:bookmark int2:bookmarkName="_Int_bere9hI3" int2:invalidationBookmarkName="" int2:hashCode="y6qhgTOl6lcbuj" int2:id="YlIfDOUy">
      <int2:state int2:value="Rejected" int2:type="AugLoop_Acronyms_AcronymsCritique"/>
    </int2:bookmark>
    <int2:bookmark int2:bookmarkName="_Int_xBGj4feM" int2:invalidationBookmarkName="" int2:hashCode="IEEkdmk2qlIoq+" int2:id="cnIJuWZr">
      <int2:state int2:value="Rejected" int2:type="AugLoop_Text_Critique"/>
    </int2:bookmark>
    <int2:bookmark int2:bookmarkName="_Int_WhQW3TA0" int2:invalidationBookmarkName="" int2:hashCode="2T0Q/w++8bSqDd" int2:id="crML7C3W">
      <int2:state int2:value="Rejected" int2:type="AugLoop_Acronyms_AcronymsCritique"/>
    </int2:bookmark>
    <int2:bookmark int2:bookmarkName="_Int_wADupUd8" int2:invalidationBookmarkName="" int2:hashCode="OK9RtxqoBirQX1" int2:id="jpvSeFZn">
      <int2:state int2:value="Rejected" int2:type="AugLoop_Text_Critique"/>
    </int2:bookmark>
    <int2:bookmark int2:bookmarkName="_Int_H2DV48uk" int2:invalidationBookmarkName="" int2:hashCode="4bg4dPoZm2pTqD" int2:id="jvqowBKS">
      <int2:state int2:value="Rejected" int2:type="AugLoop_Text_Critique"/>
    </int2:bookmark>
    <int2:bookmark int2:bookmarkName="_Int_1dbJ80cw" int2:invalidationBookmarkName="" int2:hashCode="OK9RtxqoBirQX1" int2:id="lpKRSd9U">
      <int2:state int2:value="Rejected" int2:type="AugLoop_Text_Critique"/>
    </int2:bookmark>
    <int2:bookmark int2:bookmarkName="_Int_FJ7dQ8zS" int2:invalidationBookmarkName="" int2:hashCode="wztHMmG/Qei0xQ" int2:id="mTNVTFiR">
      <int2:state int2:value="Rejected" int2:type="AugLoop_Acronyms_AcronymsCritique"/>
    </int2:bookmark>
    <int2:bookmark int2:bookmarkName="_Int_Llu5b5PH" int2:invalidationBookmarkName="" int2:hashCode="pjA6SUg8FWTwLR" int2:id="nvc2krbI">
      <int2:state int2:value="Rejected" int2:type="AugLoop_Acronyms_AcronymsCritique"/>
    </int2:bookmark>
    <int2:bookmark int2:bookmarkName="_Int_18xK95Tu" int2:invalidationBookmarkName="" int2:hashCode="13E661l0t7/tNH" int2:id="rXsZAwN9">
      <int2:state int2:value="Rejected" int2:type="AugLoop_Acronyms_AcronymsCritique"/>
    </int2:bookmark>
    <int2:bookmark int2:bookmarkName="_Int_YCJ9OQaT" int2:invalidationBookmarkName="" int2:hashCode="m/D4/19di8v/ud" int2:id="rsSNvxEh">
      <int2:state int2:value="Rejected" int2:type="AugLoop_Text_Critique"/>
    </int2:bookmark>
    <int2:bookmark int2:bookmarkName="_Int_Axysjp1e" int2:invalidationBookmarkName="" int2:hashCode="OK9RtxqoBirQX1" int2:id="sDtVdl73">
      <int2:state int2:value="Rejected" int2:type="AugLoop_Text_Critique"/>
    </int2:bookmark>
    <int2:bookmark int2:bookmarkName="_Int_rvTEx6Gs" int2:invalidationBookmarkName="" int2:hashCode="tjn1zHGYMUWMg5" int2:id="zF0OElyJ">
      <int2:state int2:value="Rejected" int2:type="AugLoop_Text_Critique"/>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2745A"/>
    <w:multiLevelType w:val="hybridMultilevel"/>
    <w:tmpl w:val="D2FA5A26"/>
    <w:lvl w:ilvl="0" w:tplc="F8BE35A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11F1C"/>
    <w:multiLevelType w:val="hybridMultilevel"/>
    <w:tmpl w:val="06649F28"/>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F1D6D5B"/>
    <w:multiLevelType w:val="hybridMultilevel"/>
    <w:tmpl w:val="73F2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4636E"/>
    <w:multiLevelType w:val="hybridMultilevel"/>
    <w:tmpl w:val="9C0619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E3B3F"/>
    <w:multiLevelType w:val="hybridMultilevel"/>
    <w:tmpl w:val="36F49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E6D3E"/>
    <w:multiLevelType w:val="hybridMultilevel"/>
    <w:tmpl w:val="76B2E7E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33E48"/>
    <w:multiLevelType w:val="hybridMultilevel"/>
    <w:tmpl w:val="379CB2BA"/>
    <w:lvl w:ilvl="0" w:tplc="F8BE35A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E1F86"/>
    <w:multiLevelType w:val="hybridMultilevel"/>
    <w:tmpl w:val="3968BF98"/>
    <w:lvl w:ilvl="0" w:tplc="C0C83226">
      <w:start w:val="1"/>
      <w:numFmt w:val="bullet"/>
      <w:lvlText w:val=""/>
      <w:lvlJc w:val="left"/>
      <w:pPr>
        <w:tabs>
          <w:tab w:val="num" w:pos="720"/>
        </w:tabs>
        <w:ind w:left="720" w:hanging="360"/>
      </w:pPr>
      <w:rPr>
        <w:rFonts w:ascii="Wingdings" w:hAnsi="Wingdings" w:hint="default"/>
      </w:rPr>
    </w:lvl>
    <w:lvl w:ilvl="1" w:tplc="53B478CA">
      <w:start w:val="1"/>
      <w:numFmt w:val="bullet"/>
      <w:lvlText w:val=""/>
      <w:lvlJc w:val="left"/>
      <w:pPr>
        <w:tabs>
          <w:tab w:val="num" w:pos="1440"/>
        </w:tabs>
        <w:ind w:left="1440" w:hanging="360"/>
      </w:pPr>
      <w:rPr>
        <w:rFonts w:ascii="Wingdings" w:hAnsi="Wingdings" w:hint="default"/>
      </w:rPr>
    </w:lvl>
    <w:lvl w:ilvl="2" w:tplc="5748BF2C">
      <w:numFmt w:val="bullet"/>
      <w:lvlText w:val="•"/>
      <w:lvlJc w:val="left"/>
      <w:pPr>
        <w:tabs>
          <w:tab w:val="num" w:pos="2160"/>
        </w:tabs>
        <w:ind w:left="2160" w:hanging="360"/>
      </w:pPr>
      <w:rPr>
        <w:rFonts w:ascii="Arial" w:hAnsi="Arial" w:hint="default"/>
      </w:rPr>
    </w:lvl>
    <w:lvl w:ilvl="3" w:tplc="B6C2D638" w:tentative="1">
      <w:start w:val="1"/>
      <w:numFmt w:val="bullet"/>
      <w:lvlText w:val=""/>
      <w:lvlJc w:val="left"/>
      <w:pPr>
        <w:tabs>
          <w:tab w:val="num" w:pos="2880"/>
        </w:tabs>
        <w:ind w:left="2880" w:hanging="360"/>
      </w:pPr>
      <w:rPr>
        <w:rFonts w:ascii="Wingdings" w:hAnsi="Wingdings" w:hint="default"/>
      </w:rPr>
    </w:lvl>
    <w:lvl w:ilvl="4" w:tplc="B43CEA5A" w:tentative="1">
      <w:start w:val="1"/>
      <w:numFmt w:val="bullet"/>
      <w:lvlText w:val=""/>
      <w:lvlJc w:val="left"/>
      <w:pPr>
        <w:tabs>
          <w:tab w:val="num" w:pos="3600"/>
        </w:tabs>
        <w:ind w:left="3600" w:hanging="360"/>
      </w:pPr>
      <w:rPr>
        <w:rFonts w:ascii="Wingdings" w:hAnsi="Wingdings" w:hint="default"/>
      </w:rPr>
    </w:lvl>
    <w:lvl w:ilvl="5" w:tplc="347E4F2A" w:tentative="1">
      <w:start w:val="1"/>
      <w:numFmt w:val="bullet"/>
      <w:lvlText w:val=""/>
      <w:lvlJc w:val="left"/>
      <w:pPr>
        <w:tabs>
          <w:tab w:val="num" w:pos="4320"/>
        </w:tabs>
        <w:ind w:left="4320" w:hanging="360"/>
      </w:pPr>
      <w:rPr>
        <w:rFonts w:ascii="Wingdings" w:hAnsi="Wingdings" w:hint="default"/>
      </w:rPr>
    </w:lvl>
    <w:lvl w:ilvl="6" w:tplc="58843FF6" w:tentative="1">
      <w:start w:val="1"/>
      <w:numFmt w:val="bullet"/>
      <w:lvlText w:val=""/>
      <w:lvlJc w:val="left"/>
      <w:pPr>
        <w:tabs>
          <w:tab w:val="num" w:pos="5040"/>
        </w:tabs>
        <w:ind w:left="5040" w:hanging="360"/>
      </w:pPr>
      <w:rPr>
        <w:rFonts w:ascii="Wingdings" w:hAnsi="Wingdings" w:hint="default"/>
      </w:rPr>
    </w:lvl>
    <w:lvl w:ilvl="7" w:tplc="29CA76EE" w:tentative="1">
      <w:start w:val="1"/>
      <w:numFmt w:val="bullet"/>
      <w:lvlText w:val=""/>
      <w:lvlJc w:val="left"/>
      <w:pPr>
        <w:tabs>
          <w:tab w:val="num" w:pos="5760"/>
        </w:tabs>
        <w:ind w:left="5760" w:hanging="360"/>
      </w:pPr>
      <w:rPr>
        <w:rFonts w:ascii="Wingdings" w:hAnsi="Wingdings" w:hint="default"/>
      </w:rPr>
    </w:lvl>
    <w:lvl w:ilvl="8" w:tplc="2B78141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730F8C"/>
    <w:multiLevelType w:val="multilevel"/>
    <w:tmpl w:val="5ED8F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44515C"/>
    <w:multiLevelType w:val="hybridMultilevel"/>
    <w:tmpl w:val="010C7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4607712">
    <w:abstractNumId w:val="8"/>
  </w:num>
  <w:num w:numId="2" w16cid:durableId="1393960722">
    <w:abstractNumId w:val="4"/>
  </w:num>
  <w:num w:numId="3" w16cid:durableId="1339232983">
    <w:abstractNumId w:val="0"/>
  </w:num>
  <w:num w:numId="4" w16cid:durableId="1411082114">
    <w:abstractNumId w:val="2"/>
  </w:num>
  <w:num w:numId="5" w16cid:durableId="220604368">
    <w:abstractNumId w:val="6"/>
  </w:num>
  <w:num w:numId="6" w16cid:durableId="920603009">
    <w:abstractNumId w:val="1"/>
  </w:num>
  <w:num w:numId="7" w16cid:durableId="621031956">
    <w:abstractNumId w:val="9"/>
  </w:num>
  <w:num w:numId="8" w16cid:durableId="1720204880">
    <w:abstractNumId w:val="5"/>
  </w:num>
  <w:num w:numId="9" w16cid:durableId="1946225210">
    <w:abstractNumId w:val="3"/>
  </w:num>
  <w:num w:numId="10" w16cid:durableId="15632982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E6D"/>
    <w:rsid w:val="00016D99"/>
    <w:rsid w:val="0002585A"/>
    <w:rsid w:val="00044A6A"/>
    <w:rsid w:val="00057C86"/>
    <w:rsid w:val="00061C34"/>
    <w:rsid w:val="00083CC1"/>
    <w:rsid w:val="00084EB4"/>
    <w:rsid w:val="000B1B26"/>
    <w:rsid w:val="000D343A"/>
    <w:rsid w:val="000E055B"/>
    <w:rsid w:val="001000A2"/>
    <w:rsid w:val="00103C16"/>
    <w:rsid w:val="001072D9"/>
    <w:rsid w:val="001212BC"/>
    <w:rsid w:val="00122731"/>
    <w:rsid w:val="00136742"/>
    <w:rsid w:val="001474C3"/>
    <w:rsid w:val="00150546"/>
    <w:rsid w:val="00151A7A"/>
    <w:rsid w:val="00162594"/>
    <w:rsid w:val="00192F3A"/>
    <w:rsid w:val="001A001C"/>
    <w:rsid w:val="001A7F98"/>
    <w:rsid w:val="001B4B5C"/>
    <w:rsid w:val="001F0F98"/>
    <w:rsid w:val="002042C5"/>
    <w:rsid w:val="002057D3"/>
    <w:rsid w:val="002137BD"/>
    <w:rsid w:val="00214D20"/>
    <w:rsid w:val="002174D7"/>
    <w:rsid w:val="00227234"/>
    <w:rsid w:val="00256927"/>
    <w:rsid w:val="00265B0B"/>
    <w:rsid w:val="00280AC7"/>
    <w:rsid w:val="002944DC"/>
    <w:rsid w:val="00297385"/>
    <w:rsid w:val="002A09F9"/>
    <w:rsid w:val="002A1839"/>
    <w:rsid w:val="002A388B"/>
    <w:rsid w:val="002A549C"/>
    <w:rsid w:val="002C2D23"/>
    <w:rsid w:val="002C3C91"/>
    <w:rsid w:val="002E42D4"/>
    <w:rsid w:val="002E7D79"/>
    <w:rsid w:val="002F1527"/>
    <w:rsid w:val="002F1E6D"/>
    <w:rsid w:val="00310DB5"/>
    <w:rsid w:val="003125BE"/>
    <w:rsid w:val="00325E65"/>
    <w:rsid w:val="00326D11"/>
    <w:rsid w:val="00330CEF"/>
    <w:rsid w:val="00330D45"/>
    <w:rsid w:val="003321BC"/>
    <w:rsid w:val="00355BBF"/>
    <w:rsid w:val="00361663"/>
    <w:rsid w:val="00397A03"/>
    <w:rsid w:val="003B3F59"/>
    <w:rsid w:val="003C3A26"/>
    <w:rsid w:val="003E25AA"/>
    <w:rsid w:val="003E34AC"/>
    <w:rsid w:val="00422108"/>
    <w:rsid w:val="004317A7"/>
    <w:rsid w:val="00433B8F"/>
    <w:rsid w:val="00434FC6"/>
    <w:rsid w:val="004598FA"/>
    <w:rsid w:val="0045AD7A"/>
    <w:rsid w:val="00460519"/>
    <w:rsid w:val="0047349F"/>
    <w:rsid w:val="004844D5"/>
    <w:rsid w:val="00495104"/>
    <w:rsid w:val="004C6021"/>
    <w:rsid w:val="004D0648"/>
    <w:rsid w:val="004D57C8"/>
    <w:rsid w:val="004D5A74"/>
    <w:rsid w:val="004E26EF"/>
    <w:rsid w:val="004E576B"/>
    <w:rsid w:val="004F179F"/>
    <w:rsid w:val="004F406C"/>
    <w:rsid w:val="004F769F"/>
    <w:rsid w:val="00514214"/>
    <w:rsid w:val="00533364"/>
    <w:rsid w:val="00581D64"/>
    <w:rsid w:val="00581F65"/>
    <w:rsid w:val="00597285"/>
    <w:rsid w:val="005A26B4"/>
    <w:rsid w:val="005E6F9B"/>
    <w:rsid w:val="005E75E8"/>
    <w:rsid w:val="00601E8B"/>
    <w:rsid w:val="006025EC"/>
    <w:rsid w:val="00613496"/>
    <w:rsid w:val="00621039"/>
    <w:rsid w:val="00626A78"/>
    <w:rsid w:val="00627671"/>
    <w:rsid w:val="00643857"/>
    <w:rsid w:val="0066642B"/>
    <w:rsid w:val="00673D52"/>
    <w:rsid w:val="00675364"/>
    <w:rsid w:val="00676A4A"/>
    <w:rsid w:val="00680DDD"/>
    <w:rsid w:val="00695523"/>
    <w:rsid w:val="006A5900"/>
    <w:rsid w:val="006A62B5"/>
    <w:rsid w:val="006B078C"/>
    <w:rsid w:val="006B39E9"/>
    <w:rsid w:val="006C5711"/>
    <w:rsid w:val="006C7AA2"/>
    <w:rsid w:val="006D2B1C"/>
    <w:rsid w:val="00700D95"/>
    <w:rsid w:val="007713BC"/>
    <w:rsid w:val="00775E6C"/>
    <w:rsid w:val="007A3B1F"/>
    <w:rsid w:val="007B3D8C"/>
    <w:rsid w:val="007D708C"/>
    <w:rsid w:val="007F5932"/>
    <w:rsid w:val="00810667"/>
    <w:rsid w:val="0081125D"/>
    <w:rsid w:val="00822A1B"/>
    <w:rsid w:val="00830C80"/>
    <w:rsid w:val="008322FB"/>
    <w:rsid w:val="008374D4"/>
    <w:rsid w:val="00846678"/>
    <w:rsid w:val="00861DC5"/>
    <w:rsid w:val="0087203E"/>
    <w:rsid w:val="00874272"/>
    <w:rsid w:val="008978DA"/>
    <w:rsid w:val="008B1C8F"/>
    <w:rsid w:val="008B75AB"/>
    <w:rsid w:val="008C00F7"/>
    <w:rsid w:val="008D2071"/>
    <w:rsid w:val="008D5C82"/>
    <w:rsid w:val="008E5337"/>
    <w:rsid w:val="008E7667"/>
    <w:rsid w:val="00912DA9"/>
    <w:rsid w:val="00942D43"/>
    <w:rsid w:val="009444E6"/>
    <w:rsid w:val="00972D1B"/>
    <w:rsid w:val="0098151D"/>
    <w:rsid w:val="0098399B"/>
    <w:rsid w:val="009B53A3"/>
    <w:rsid w:val="009E1124"/>
    <w:rsid w:val="009E1C64"/>
    <w:rsid w:val="009F122F"/>
    <w:rsid w:val="00A04472"/>
    <w:rsid w:val="00A04995"/>
    <w:rsid w:val="00A13ABA"/>
    <w:rsid w:val="00A2791A"/>
    <w:rsid w:val="00A57185"/>
    <w:rsid w:val="00A60254"/>
    <w:rsid w:val="00A6193B"/>
    <w:rsid w:val="00A82D44"/>
    <w:rsid w:val="00A949ED"/>
    <w:rsid w:val="00A97914"/>
    <w:rsid w:val="00AB3739"/>
    <w:rsid w:val="00AB654A"/>
    <w:rsid w:val="00AC382C"/>
    <w:rsid w:val="00AC5615"/>
    <w:rsid w:val="00AD5356"/>
    <w:rsid w:val="00AD63F3"/>
    <w:rsid w:val="00AE0910"/>
    <w:rsid w:val="00B1561B"/>
    <w:rsid w:val="00B32C32"/>
    <w:rsid w:val="00B421EF"/>
    <w:rsid w:val="00B55749"/>
    <w:rsid w:val="00B71391"/>
    <w:rsid w:val="00B77884"/>
    <w:rsid w:val="00B80B1A"/>
    <w:rsid w:val="00B85A6F"/>
    <w:rsid w:val="00B92E72"/>
    <w:rsid w:val="00B96269"/>
    <w:rsid w:val="00BA758D"/>
    <w:rsid w:val="00BB07C6"/>
    <w:rsid w:val="00BD5B2D"/>
    <w:rsid w:val="00BD7CC5"/>
    <w:rsid w:val="00BF2D24"/>
    <w:rsid w:val="00BF346A"/>
    <w:rsid w:val="00C14B55"/>
    <w:rsid w:val="00C1566F"/>
    <w:rsid w:val="00C17D53"/>
    <w:rsid w:val="00C30E1C"/>
    <w:rsid w:val="00C36AA4"/>
    <w:rsid w:val="00C52B5D"/>
    <w:rsid w:val="00C606DA"/>
    <w:rsid w:val="00CD5A49"/>
    <w:rsid w:val="00CE180B"/>
    <w:rsid w:val="00CE7DF0"/>
    <w:rsid w:val="00CF4CA2"/>
    <w:rsid w:val="00D00406"/>
    <w:rsid w:val="00D0558D"/>
    <w:rsid w:val="00D1255F"/>
    <w:rsid w:val="00D1703A"/>
    <w:rsid w:val="00D2212D"/>
    <w:rsid w:val="00D31909"/>
    <w:rsid w:val="00D42314"/>
    <w:rsid w:val="00D42683"/>
    <w:rsid w:val="00D44FE7"/>
    <w:rsid w:val="00D578A2"/>
    <w:rsid w:val="00D902F9"/>
    <w:rsid w:val="00D90A73"/>
    <w:rsid w:val="00D95686"/>
    <w:rsid w:val="00DA1428"/>
    <w:rsid w:val="00DB126A"/>
    <w:rsid w:val="00DB4CB0"/>
    <w:rsid w:val="00DC016F"/>
    <w:rsid w:val="00DC04A0"/>
    <w:rsid w:val="00DC078D"/>
    <w:rsid w:val="00DC0C23"/>
    <w:rsid w:val="00DE102D"/>
    <w:rsid w:val="00DF7BD7"/>
    <w:rsid w:val="00E04D01"/>
    <w:rsid w:val="00E07F42"/>
    <w:rsid w:val="00E15300"/>
    <w:rsid w:val="00E33EBF"/>
    <w:rsid w:val="00E47ABD"/>
    <w:rsid w:val="00E711F0"/>
    <w:rsid w:val="00E7411C"/>
    <w:rsid w:val="00E766FD"/>
    <w:rsid w:val="00E76DA1"/>
    <w:rsid w:val="00E825C4"/>
    <w:rsid w:val="00E97AD2"/>
    <w:rsid w:val="00EA2DDF"/>
    <w:rsid w:val="00EA2DE5"/>
    <w:rsid w:val="00EC67D1"/>
    <w:rsid w:val="00ED2097"/>
    <w:rsid w:val="00EE6451"/>
    <w:rsid w:val="00EF3CBE"/>
    <w:rsid w:val="00EF4BC9"/>
    <w:rsid w:val="00F02D87"/>
    <w:rsid w:val="00F07F82"/>
    <w:rsid w:val="00F33843"/>
    <w:rsid w:val="00F4235B"/>
    <w:rsid w:val="00F45F22"/>
    <w:rsid w:val="00F548DB"/>
    <w:rsid w:val="00F54C65"/>
    <w:rsid w:val="00F63D84"/>
    <w:rsid w:val="00F643FA"/>
    <w:rsid w:val="00F700EA"/>
    <w:rsid w:val="00F81A8B"/>
    <w:rsid w:val="00F82E3F"/>
    <w:rsid w:val="00F85F78"/>
    <w:rsid w:val="00F96EFE"/>
    <w:rsid w:val="00F9727A"/>
    <w:rsid w:val="00FA5F28"/>
    <w:rsid w:val="00FB1034"/>
    <w:rsid w:val="00FB52B3"/>
    <w:rsid w:val="00FC24CF"/>
    <w:rsid w:val="00FD5E8E"/>
    <w:rsid w:val="00FF0468"/>
    <w:rsid w:val="0249DCAF"/>
    <w:rsid w:val="032E1458"/>
    <w:rsid w:val="04F619B0"/>
    <w:rsid w:val="056FA249"/>
    <w:rsid w:val="069B978C"/>
    <w:rsid w:val="0D21BE22"/>
    <w:rsid w:val="107DB999"/>
    <w:rsid w:val="16FF1F07"/>
    <w:rsid w:val="185F0CA9"/>
    <w:rsid w:val="18F7DA6C"/>
    <w:rsid w:val="191C3AF2"/>
    <w:rsid w:val="1A132865"/>
    <w:rsid w:val="1A16EE0E"/>
    <w:rsid w:val="1B82A8B7"/>
    <w:rsid w:val="1CB6790C"/>
    <w:rsid w:val="1F076E8D"/>
    <w:rsid w:val="20C8729E"/>
    <w:rsid w:val="20F7DCF5"/>
    <w:rsid w:val="21A34621"/>
    <w:rsid w:val="2280FCE7"/>
    <w:rsid w:val="25BBA6D8"/>
    <w:rsid w:val="2683482B"/>
    <w:rsid w:val="28164F24"/>
    <w:rsid w:val="2838CE70"/>
    <w:rsid w:val="28434CA6"/>
    <w:rsid w:val="28C1B850"/>
    <w:rsid w:val="29BD9E2A"/>
    <w:rsid w:val="2B93B11E"/>
    <w:rsid w:val="2B9AA18A"/>
    <w:rsid w:val="31FAD346"/>
    <w:rsid w:val="327129F6"/>
    <w:rsid w:val="33C7618E"/>
    <w:rsid w:val="344085CF"/>
    <w:rsid w:val="357E5B63"/>
    <w:rsid w:val="35C0879A"/>
    <w:rsid w:val="3686838D"/>
    <w:rsid w:val="38615DF6"/>
    <w:rsid w:val="38849FAC"/>
    <w:rsid w:val="38968F54"/>
    <w:rsid w:val="3AF906B0"/>
    <w:rsid w:val="3B87F5B7"/>
    <w:rsid w:val="3D71CCB5"/>
    <w:rsid w:val="4393079C"/>
    <w:rsid w:val="43DE0715"/>
    <w:rsid w:val="43F9D596"/>
    <w:rsid w:val="457AB2AE"/>
    <w:rsid w:val="46278710"/>
    <w:rsid w:val="462E2954"/>
    <w:rsid w:val="474585B4"/>
    <w:rsid w:val="47C96E95"/>
    <w:rsid w:val="48A75844"/>
    <w:rsid w:val="48EEA035"/>
    <w:rsid w:val="4A741FF8"/>
    <w:rsid w:val="4A83802A"/>
    <w:rsid w:val="4AF95919"/>
    <w:rsid w:val="4E2E444D"/>
    <w:rsid w:val="4FD7F586"/>
    <w:rsid w:val="5288E286"/>
    <w:rsid w:val="56B0BBB5"/>
    <w:rsid w:val="58B4338C"/>
    <w:rsid w:val="59E6DE9B"/>
    <w:rsid w:val="5AE6B8DC"/>
    <w:rsid w:val="5B59D57A"/>
    <w:rsid w:val="5BFED87C"/>
    <w:rsid w:val="5C1E2F63"/>
    <w:rsid w:val="5DA83567"/>
    <w:rsid w:val="60B37ED6"/>
    <w:rsid w:val="613CE89E"/>
    <w:rsid w:val="614BF866"/>
    <w:rsid w:val="61BB86A2"/>
    <w:rsid w:val="623DCA37"/>
    <w:rsid w:val="6316DD1B"/>
    <w:rsid w:val="671C68E4"/>
    <w:rsid w:val="6903E350"/>
    <w:rsid w:val="696720DC"/>
    <w:rsid w:val="69B2B77A"/>
    <w:rsid w:val="69EB61EC"/>
    <w:rsid w:val="6A3A794E"/>
    <w:rsid w:val="6A8E1B5E"/>
    <w:rsid w:val="6D5F88E4"/>
    <w:rsid w:val="6F42A2A8"/>
    <w:rsid w:val="6F45F481"/>
    <w:rsid w:val="7008226E"/>
    <w:rsid w:val="730FA69A"/>
    <w:rsid w:val="736F027C"/>
    <w:rsid w:val="748F7287"/>
    <w:rsid w:val="7537BFBE"/>
    <w:rsid w:val="759B4A1B"/>
    <w:rsid w:val="76005C38"/>
    <w:rsid w:val="76773FFE"/>
    <w:rsid w:val="76794115"/>
    <w:rsid w:val="774D1D15"/>
    <w:rsid w:val="7901B12C"/>
    <w:rsid w:val="79D911D6"/>
    <w:rsid w:val="7A4892F4"/>
    <w:rsid w:val="7B7E9F0F"/>
    <w:rsid w:val="7FE218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D911"/>
  <w15:chartTrackingRefBased/>
  <w15:docId w15:val="{B586C414-37BB-44B8-A52A-734739B8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3A"/>
  </w:style>
  <w:style w:type="paragraph" w:styleId="Heading1">
    <w:name w:val="heading 1"/>
    <w:basedOn w:val="Normal"/>
    <w:next w:val="Normal"/>
    <w:link w:val="Heading1Char"/>
    <w:uiPriority w:val="9"/>
    <w:qFormat/>
    <w:rsid w:val="002F1E6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F1E6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F1E6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F1E6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F1E6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F1E6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F1E6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F1E6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F1E6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E6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F1E6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F1E6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F1E6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F1E6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F1E6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F1E6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F1E6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F1E6D"/>
    <w:rPr>
      <w:rFonts w:eastAsiaTheme="majorEastAsia" w:cstheme="majorBidi"/>
      <w:color w:val="272727" w:themeColor="text1" w:themeTint="D8"/>
    </w:rPr>
  </w:style>
  <w:style w:type="paragraph" w:styleId="Title">
    <w:name w:val="Title"/>
    <w:basedOn w:val="Normal"/>
    <w:next w:val="Normal"/>
    <w:link w:val="TitleChar"/>
    <w:uiPriority w:val="10"/>
    <w:qFormat/>
    <w:rsid w:val="002F1E6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1E6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F1E6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F1E6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F1E6D"/>
    <w:pPr>
      <w:spacing w:before="160"/>
      <w:jc w:val="center"/>
    </w:pPr>
    <w:rPr>
      <w:i/>
      <w:iCs/>
      <w:color w:val="404040" w:themeColor="text1" w:themeTint="BF"/>
    </w:rPr>
  </w:style>
  <w:style w:type="character" w:customStyle="1" w:styleId="QuoteChar">
    <w:name w:val="Quote Char"/>
    <w:basedOn w:val="DefaultParagraphFont"/>
    <w:link w:val="Quote"/>
    <w:uiPriority w:val="29"/>
    <w:rsid w:val="002F1E6D"/>
    <w:rPr>
      <w:i/>
      <w:iCs/>
      <w:color w:val="404040" w:themeColor="text1" w:themeTint="BF"/>
    </w:rPr>
  </w:style>
  <w:style w:type="paragraph" w:styleId="ListParagraph">
    <w:name w:val="List Paragraph"/>
    <w:basedOn w:val="Normal"/>
    <w:uiPriority w:val="34"/>
    <w:qFormat/>
    <w:rsid w:val="002F1E6D"/>
    <w:pPr>
      <w:ind w:left="720"/>
      <w:contextualSpacing/>
    </w:pPr>
  </w:style>
  <w:style w:type="character" w:styleId="IntenseEmphasis">
    <w:name w:val="Intense Emphasis"/>
    <w:basedOn w:val="DefaultParagraphFont"/>
    <w:uiPriority w:val="21"/>
    <w:qFormat/>
    <w:rsid w:val="002F1E6D"/>
    <w:rPr>
      <w:i/>
      <w:iCs/>
      <w:color w:val="0F4761" w:themeColor="accent1" w:themeShade="BF"/>
    </w:rPr>
  </w:style>
  <w:style w:type="paragraph" w:styleId="IntenseQuote">
    <w:name w:val="Intense Quote"/>
    <w:basedOn w:val="Normal"/>
    <w:next w:val="Normal"/>
    <w:link w:val="IntenseQuoteChar"/>
    <w:uiPriority w:val="30"/>
    <w:qFormat/>
    <w:rsid w:val="002F1E6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F1E6D"/>
    <w:rPr>
      <w:i/>
      <w:iCs/>
      <w:color w:val="0F4761" w:themeColor="accent1" w:themeShade="BF"/>
    </w:rPr>
  </w:style>
  <w:style w:type="character" w:styleId="IntenseReference">
    <w:name w:val="Intense Reference"/>
    <w:basedOn w:val="DefaultParagraphFont"/>
    <w:uiPriority w:val="32"/>
    <w:qFormat/>
    <w:rsid w:val="002F1E6D"/>
    <w:rPr>
      <w:b/>
      <w:bCs/>
      <w:smallCaps/>
      <w:color w:val="0F4761" w:themeColor="accent1" w:themeShade="BF"/>
      <w:spacing w:val="5"/>
    </w:rPr>
  </w:style>
  <w:style w:type="paragraph" w:styleId="NormalWeb">
    <w:name w:val="Normal (Web)"/>
    <w:basedOn w:val="Normal"/>
    <w:uiPriority w:val="99"/>
    <w:unhideWhenUsed/>
    <w:rsid w:val="002F1E6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FA5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2D87"/>
    <w:rPr>
      <w:color w:val="0000FF"/>
      <w:u w:val="single"/>
    </w:rPr>
  </w:style>
  <w:style w:type="character" w:styleId="UnresolvedMention">
    <w:name w:val="Unresolved Mention"/>
    <w:basedOn w:val="DefaultParagraphFont"/>
    <w:uiPriority w:val="99"/>
    <w:semiHidden/>
    <w:unhideWhenUsed/>
    <w:rsid w:val="00084EB4"/>
    <w:rPr>
      <w:color w:val="605E5C"/>
      <w:shd w:val="clear" w:color="auto" w:fill="E1DFDD"/>
    </w:rPr>
  </w:style>
  <w:style w:type="character" w:styleId="FollowedHyperlink">
    <w:name w:val="FollowedHyperlink"/>
    <w:basedOn w:val="DefaultParagraphFont"/>
    <w:uiPriority w:val="99"/>
    <w:semiHidden/>
    <w:unhideWhenUsed/>
    <w:rsid w:val="00E76DA1"/>
    <w:rPr>
      <w:color w:val="96607D" w:themeColor="followedHyperlink"/>
      <w:u w:val="single"/>
    </w:rPr>
  </w:style>
  <w:style w:type="character" w:customStyle="1" w:styleId="ui-provider">
    <w:name w:val="ui-provider"/>
    <w:basedOn w:val="DefaultParagraphFont"/>
    <w:uiPriority w:val="1"/>
    <w:rsid w:val="00E33EBF"/>
  </w:style>
  <w:style w:type="character" w:styleId="Strong">
    <w:name w:val="Strong"/>
    <w:basedOn w:val="DefaultParagraphFont"/>
    <w:uiPriority w:val="22"/>
    <w:qFormat/>
    <w:rsid w:val="00E33E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295961">
      <w:bodyDiv w:val="1"/>
      <w:marLeft w:val="0"/>
      <w:marRight w:val="0"/>
      <w:marTop w:val="0"/>
      <w:marBottom w:val="0"/>
      <w:divBdr>
        <w:top w:val="none" w:sz="0" w:space="0" w:color="auto"/>
        <w:left w:val="none" w:sz="0" w:space="0" w:color="auto"/>
        <w:bottom w:val="none" w:sz="0" w:space="0" w:color="auto"/>
        <w:right w:val="none" w:sz="0" w:space="0" w:color="auto"/>
      </w:divBdr>
      <w:divsChild>
        <w:div w:id="617108516">
          <w:marLeft w:val="0"/>
          <w:marRight w:val="0"/>
          <w:marTop w:val="0"/>
          <w:marBottom w:val="0"/>
          <w:divBdr>
            <w:top w:val="none" w:sz="0" w:space="0" w:color="242424"/>
            <w:left w:val="none" w:sz="0" w:space="0" w:color="242424"/>
            <w:bottom w:val="none" w:sz="0" w:space="0" w:color="242424"/>
            <w:right w:val="none" w:sz="0" w:space="0" w:color="242424"/>
          </w:divBdr>
        </w:div>
      </w:divsChild>
    </w:div>
    <w:div w:id="252125532">
      <w:bodyDiv w:val="1"/>
      <w:marLeft w:val="0"/>
      <w:marRight w:val="0"/>
      <w:marTop w:val="0"/>
      <w:marBottom w:val="0"/>
      <w:divBdr>
        <w:top w:val="none" w:sz="0" w:space="0" w:color="auto"/>
        <w:left w:val="none" w:sz="0" w:space="0" w:color="auto"/>
        <w:bottom w:val="none" w:sz="0" w:space="0" w:color="auto"/>
        <w:right w:val="none" w:sz="0" w:space="0" w:color="auto"/>
      </w:divBdr>
      <w:divsChild>
        <w:div w:id="879248542">
          <w:marLeft w:val="1714"/>
          <w:marRight w:val="0"/>
          <w:marTop w:val="0"/>
          <w:marBottom w:val="0"/>
          <w:divBdr>
            <w:top w:val="none" w:sz="0" w:space="0" w:color="auto"/>
            <w:left w:val="none" w:sz="0" w:space="0" w:color="auto"/>
            <w:bottom w:val="none" w:sz="0" w:space="0" w:color="auto"/>
            <w:right w:val="none" w:sz="0" w:space="0" w:color="auto"/>
          </w:divBdr>
        </w:div>
        <w:div w:id="2132164148">
          <w:marLeft w:val="994"/>
          <w:marRight w:val="0"/>
          <w:marTop w:val="0"/>
          <w:marBottom w:val="0"/>
          <w:divBdr>
            <w:top w:val="none" w:sz="0" w:space="0" w:color="auto"/>
            <w:left w:val="none" w:sz="0" w:space="0" w:color="auto"/>
            <w:bottom w:val="none" w:sz="0" w:space="0" w:color="auto"/>
            <w:right w:val="none" w:sz="0" w:space="0" w:color="auto"/>
          </w:divBdr>
        </w:div>
      </w:divsChild>
    </w:div>
    <w:div w:id="1215897643">
      <w:bodyDiv w:val="1"/>
      <w:marLeft w:val="0"/>
      <w:marRight w:val="0"/>
      <w:marTop w:val="0"/>
      <w:marBottom w:val="0"/>
      <w:divBdr>
        <w:top w:val="none" w:sz="0" w:space="0" w:color="auto"/>
        <w:left w:val="none" w:sz="0" w:space="0" w:color="auto"/>
        <w:bottom w:val="none" w:sz="0" w:space="0" w:color="auto"/>
        <w:right w:val="none" w:sz="0" w:space="0" w:color="auto"/>
      </w:divBdr>
    </w:div>
    <w:div w:id="1716200059">
      <w:bodyDiv w:val="1"/>
      <w:marLeft w:val="0"/>
      <w:marRight w:val="0"/>
      <w:marTop w:val="0"/>
      <w:marBottom w:val="0"/>
      <w:divBdr>
        <w:top w:val="none" w:sz="0" w:space="0" w:color="auto"/>
        <w:left w:val="none" w:sz="0" w:space="0" w:color="auto"/>
        <w:bottom w:val="none" w:sz="0" w:space="0" w:color="auto"/>
        <w:right w:val="none" w:sz="0" w:space="0" w:color="auto"/>
      </w:divBdr>
    </w:div>
    <w:div w:id="195933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s.forte.net/soap-to-rest/" TargetMode="External"/><Relationship Id="rId13" Type="http://schemas.openxmlformats.org/officeDocument/2006/relationships/hyperlink" Target="mailto:luke.idaszewski@csgi.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estdocs.forte.net/"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rte.net/devdocs/api_resources/rest_endpoints.ht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forte.net/devdocs/api_resources/integrating.htm" TargetMode="External"/><Relationship Id="rId4" Type="http://schemas.openxmlformats.org/officeDocument/2006/relationships/numbering" Target="numbering.xml"/><Relationship Id="rId9" Type="http://schemas.openxmlformats.org/officeDocument/2006/relationships/hyperlink" Target="https://app.powerbi.com/groups/me/apps/0aa297f3-6efc-49af-9c3f-4ae9a47c1142/reports/24c85865-ac10-4976-b8f1-66c423bc81b4/ReportSection9d71f71a7c065b01345a?ctid=194a267b-82ba-4fa6-b6b9-f95966ab3815&amp;experience=power-bi" TargetMode="External"/><Relationship Id="rId14" Type="http://schemas.openxmlformats.org/officeDocument/2006/relationships/hyperlink" Target="mailto:bradley.lives@csg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a067ae4e-33d3-46be-a9e6-7742877092f1" xsi:nil="true"/>
    <TaxCatchAll xmlns="0cd06bed-da8b-4237-b46b-14b662620be3" xsi:nil="true"/>
    <lcf76f155ced4ddcb4097134ff3c332f xmlns="a067ae4e-33d3-46be-a9e6-7742877092f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E5FCAAF1AC4D4583AC9C34F9E3B66D" ma:contentTypeVersion="23" ma:contentTypeDescription="Create a new document." ma:contentTypeScope="" ma:versionID="2b359d96e29e1358a5df577b7a71b124">
  <xsd:schema xmlns:xsd="http://www.w3.org/2001/XMLSchema" xmlns:xs="http://www.w3.org/2001/XMLSchema" xmlns:p="http://schemas.microsoft.com/office/2006/metadata/properties" xmlns:ns2="0cd06bed-da8b-4237-b46b-14b662620be3" xmlns:ns3="a067ae4e-33d3-46be-a9e6-7742877092f1" targetNamespace="http://schemas.microsoft.com/office/2006/metadata/properties" ma:root="true" ma:fieldsID="c1bf64fa43df6d51db1496452c74b8de" ns2:_="" ns3:_="">
    <xsd:import namespace="0cd06bed-da8b-4237-b46b-14b662620be3"/>
    <xsd:import namespace="a067ae4e-33d3-46be-a9e6-7742877092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Status" minOccurs="0"/>
                <xsd:element ref="ns3:MediaServiceObjectDetectorVersion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06bed-da8b-4237-b46b-14b662620b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c076d7b-db3c-414e-b0a5-fdf5c5702f1e}" ma:internalName="TaxCatchAll" ma:showField="CatchAllData" ma:web="0cd06bed-da8b-4237-b46b-14b662620b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67ae4e-33d3-46be-a9e6-7742877092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66fe1b-491a-4d23-acde-bf4767b848a3" ma:termSetId="09814cd3-568e-fe90-9814-8d621ff8fb84" ma:anchorId="fba54fb3-c3e1-fe81-a776-ca4b69148c4d" ma:open="true" ma:isKeyword="false">
      <xsd:complexType>
        <xsd:sequence>
          <xsd:element ref="pc:Terms" minOccurs="0" maxOccurs="1"/>
        </xsd:sequence>
      </xsd:complexType>
    </xsd:element>
    <xsd:element name="Status" ma:index="23" nillable="true" ma:displayName="Status" ma:format="Dropdown" ma:internalName="Status">
      <xsd:simpleType>
        <xsd:restriction base="dms:Choice">
          <xsd:enumeration value="Planned"/>
          <xsd:enumeration value="In Progress"/>
          <xsd:enumeration value="Completed"/>
          <xsd:enumeration value="On hold"/>
          <xsd:enumeration value="Others"/>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6CDC08-F9E7-4E33-96C1-A03261378BA8}">
  <ds:schemaRefs>
    <ds:schemaRef ds:uri="http://schemas.microsoft.com/office/2006/metadata/properties"/>
    <ds:schemaRef ds:uri="http://schemas.microsoft.com/office/infopath/2007/PartnerControls"/>
    <ds:schemaRef ds:uri="a067ae4e-33d3-46be-a9e6-7742877092f1"/>
    <ds:schemaRef ds:uri="0cd06bed-da8b-4237-b46b-14b662620be3"/>
  </ds:schemaRefs>
</ds:datastoreItem>
</file>

<file path=customXml/itemProps2.xml><?xml version="1.0" encoding="utf-8"?>
<ds:datastoreItem xmlns:ds="http://schemas.openxmlformats.org/officeDocument/2006/customXml" ds:itemID="{841A4080-3EB8-4571-94D5-3505BF3F5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06bed-da8b-4237-b46b-14b662620be3"/>
    <ds:schemaRef ds:uri="a067ae4e-33d3-46be-a9e6-774287709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A333A7-0BBD-4085-84D3-1EF8B91101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1527</Words>
  <Characters>8709</Characters>
  <Application>Microsoft Office Word</Application>
  <DocSecurity>4</DocSecurity>
  <Lines>72</Lines>
  <Paragraphs>20</Paragraphs>
  <ScaleCrop>false</ScaleCrop>
  <Company/>
  <LinksUpToDate>false</LinksUpToDate>
  <CharactersWithSpaces>10216</CharactersWithSpaces>
  <SharedDoc>false</SharedDoc>
  <HLinks>
    <vt:vector size="42" baseType="variant">
      <vt:variant>
        <vt:i4>5767202</vt:i4>
      </vt:variant>
      <vt:variant>
        <vt:i4>18</vt:i4>
      </vt:variant>
      <vt:variant>
        <vt:i4>0</vt:i4>
      </vt:variant>
      <vt:variant>
        <vt:i4>5</vt:i4>
      </vt:variant>
      <vt:variant>
        <vt:lpwstr>mailto:bradley.lives@csgi.com</vt:lpwstr>
      </vt:variant>
      <vt:variant>
        <vt:lpwstr/>
      </vt:variant>
      <vt:variant>
        <vt:i4>6684685</vt:i4>
      </vt:variant>
      <vt:variant>
        <vt:i4>15</vt:i4>
      </vt:variant>
      <vt:variant>
        <vt:i4>0</vt:i4>
      </vt:variant>
      <vt:variant>
        <vt:i4>5</vt:i4>
      </vt:variant>
      <vt:variant>
        <vt:lpwstr>mailto:luke.idaszewski@csgi.com</vt:lpwstr>
      </vt:variant>
      <vt:variant>
        <vt:lpwstr/>
      </vt:variant>
      <vt:variant>
        <vt:i4>7798840</vt:i4>
      </vt:variant>
      <vt:variant>
        <vt:i4>12</vt:i4>
      </vt:variant>
      <vt:variant>
        <vt:i4>0</vt:i4>
      </vt:variant>
      <vt:variant>
        <vt:i4>5</vt:i4>
      </vt:variant>
      <vt:variant>
        <vt:lpwstr>https://restdocs.forte.net/</vt:lpwstr>
      </vt:variant>
      <vt:variant>
        <vt:lpwstr/>
      </vt:variant>
      <vt:variant>
        <vt:i4>78</vt:i4>
      </vt:variant>
      <vt:variant>
        <vt:i4>9</vt:i4>
      </vt:variant>
      <vt:variant>
        <vt:i4>0</vt:i4>
      </vt:variant>
      <vt:variant>
        <vt:i4>5</vt:i4>
      </vt:variant>
      <vt:variant>
        <vt:lpwstr>https://www.forte.net/devdocs/api_resources/rest_endpoints.htm</vt:lpwstr>
      </vt:variant>
      <vt:variant>
        <vt:lpwstr/>
      </vt:variant>
      <vt:variant>
        <vt:i4>6160436</vt:i4>
      </vt:variant>
      <vt:variant>
        <vt:i4>6</vt:i4>
      </vt:variant>
      <vt:variant>
        <vt:i4>0</vt:i4>
      </vt:variant>
      <vt:variant>
        <vt:i4>5</vt:i4>
      </vt:variant>
      <vt:variant>
        <vt:lpwstr>https://www.forte.net/devdocs/api_resources/integrating.htm</vt:lpwstr>
      </vt:variant>
      <vt:variant>
        <vt:lpwstr/>
      </vt:variant>
      <vt:variant>
        <vt:i4>1572954</vt:i4>
      </vt:variant>
      <vt:variant>
        <vt:i4>3</vt:i4>
      </vt:variant>
      <vt:variant>
        <vt:i4>0</vt:i4>
      </vt:variant>
      <vt:variant>
        <vt:i4>5</vt:i4>
      </vt:variant>
      <vt:variant>
        <vt:lpwstr>https://app.powerbi.com/groups/me/apps/0aa297f3-6efc-49af-9c3f-4ae9a47c1142/reports/24c85865-ac10-4976-b8f1-66c423bc81b4/ReportSection9d71f71a7c065b01345a?ctid=194a267b-82ba-4fa6-b6b9-f95966ab3815&amp;experience=power-bi</vt:lpwstr>
      </vt:variant>
      <vt:variant>
        <vt:lpwstr/>
      </vt:variant>
      <vt:variant>
        <vt:i4>8192058</vt:i4>
      </vt:variant>
      <vt:variant>
        <vt:i4>0</vt:i4>
      </vt:variant>
      <vt:variant>
        <vt:i4>0</vt:i4>
      </vt:variant>
      <vt:variant>
        <vt:i4>5</vt:i4>
      </vt:variant>
      <vt:variant>
        <vt:lpwstr>https://developers.forte.net/soap-to-rest/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Sarim Deaza</dc:creator>
  <cp:keywords/>
  <dc:description/>
  <cp:lastModifiedBy>Felipe Suárez</cp:lastModifiedBy>
  <cp:revision>159</cp:revision>
  <dcterms:created xsi:type="dcterms:W3CDTF">2024-03-05T22:33:00Z</dcterms:created>
  <dcterms:modified xsi:type="dcterms:W3CDTF">2024-04-10T22:53:00Z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378a34-61cb-4d5e-a70c-1712827e012a_Enabled">
    <vt:lpwstr>true</vt:lpwstr>
  </property>
  <property fmtid="{D5CDD505-2E9C-101B-9397-08002B2CF9AE}" pid="3" name="MSIP_Label_49378a34-61cb-4d5e-a70c-1712827e012a_SetDate">
    <vt:lpwstr>2024-03-05T17:17:23Z</vt:lpwstr>
  </property>
  <property fmtid="{D5CDD505-2E9C-101B-9397-08002B2CF9AE}" pid="4" name="MSIP_Label_49378a34-61cb-4d5e-a70c-1712827e012a_Method">
    <vt:lpwstr>Standard</vt:lpwstr>
  </property>
  <property fmtid="{D5CDD505-2E9C-101B-9397-08002B2CF9AE}" pid="5" name="MSIP_Label_49378a34-61cb-4d5e-a70c-1712827e012a_Name">
    <vt:lpwstr>Medium Impact</vt:lpwstr>
  </property>
  <property fmtid="{D5CDD505-2E9C-101B-9397-08002B2CF9AE}" pid="6" name="MSIP_Label_49378a34-61cb-4d5e-a70c-1712827e012a_SiteId">
    <vt:lpwstr>194a267b-82ba-4fa6-b6b9-f95966ab3815</vt:lpwstr>
  </property>
  <property fmtid="{D5CDD505-2E9C-101B-9397-08002B2CF9AE}" pid="7" name="MSIP_Label_49378a34-61cb-4d5e-a70c-1712827e012a_ActionId">
    <vt:lpwstr>13434c63-9268-4b81-842d-e891b05f3bc9</vt:lpwstr>
  </property>
  <property fmtid="{D5CDD505-2E9C-101B-9397-08002B2CF9AE}" pid="8" name="MSIP_Label_49378a34-61cb-4d5e-a70c-1712827e012a_ContentBits">
    <vt:lpwstr>0</vt:lpwstr>
  </property>
  <property fmtid="{D5CDD505-2E9C-101B-9397-08002B2CF9AE}" pid="9" name="ContentTypeId">
    <vt:lpwstr>0x01010086E5FCAAF1AC4D4583AC9C34F9E3B66D</vt:lpwstr>
  </property>
  <property fmtid="{D5CDD505-2E9C-101B-9397-08002B2CF9AE}" pid="10" name="MediaServiceImageTags">
    <vt:lpwstr/>
  </property>
</Properties>
</file>